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B7F5" w14:textId="122D4884" w:rsidR="00837A03" w:rsidRDefault="00837A03" w:rsidP="00F27AFD">
      <w:pPr>
        <w:widowControl w:val="0"/>
        <w:autoSpaceDE w:val="0"/>
        <w:autoSpaceDN w:val="0"/>
        <w:adjustRightInd w:val="0"/>
        <w:spacing w:after="0" w:line="240" w:lineRule="auto"/>
        <w:jc w:val="center"/>
        <w:rPr>
          <w:rFonts w:ascii="Arial" w:hAnsi="Arial" w:cs="Arial"/>
          <w:b/>
          <w:bCs/>
          <w:sz w:val="28"/>
          <w:szCs w:val="28"/>
        </w:rPr>
      </w:pPr>
    </w:p>
    <w:p w14:paraId="3ECB078C" w14:textId="31E5A094" w:rsidR="00F27AFD" w:rsidRDefault="00F27AFD" w:rsidP="00F27AFD">
      <w:pPr>
        <w:widowControl w:val="0"/>
        <w:autoSpaceDE w:val="0"/>
        <w:autoSpaceDN w:val="0"/>
        <w:adjustRightInd w:val="0"/>
        <w:spacing w:after="0" w:line="240" w:lineRule="auto"/>
        <w:jc w:val="center"/>
        <w:rPr>
          <w:rFonts w:ascii="Arial" w:hAnsi="Arial" w:cs="Arial"/>
          <w:b/>
          <w:bCs/>
          <w:sz w:val="28"/>
          <w:szCs w:val="28"/>
        </w:rPr>
      </w:pPr>
      <w:r w:rsidRPr="00F27AFD">
        <w:rPr>
          <w:rFonts w:ascii="Arial" w:hAnsi="Arial" w:cs="Arial"/>
          <w:b/>
          <w:bCs/>
          <w:sz w:val="28"/>
          <w:szCs w:val="28"/>
        </w:rPr>
        <w:t>JCDecaux UK Community Channel</w:t>
      </w:r>
      <w:r w:rsidR="00545991">
        <w:rPr>
          <w:rFonts w:ascii="Arial" w:hAnsi="Arial" w:cs="Arial"/>
          <w:b/>
          <w:bCs/>
          <w:sz w:val="28"/>
          <w:szCs w:val="28"/>
        </w:rPr>
        <w:t xml:space="preserve"> </w:t>
      </w:r>
    </w:p>
    <w:p w14:paraId="20C3A1B3" w14:textId="77777777" w:rsidR="00F27AFD" w:rsidRPr="00F27AFD" w:rsidRDefault="00F27AFD" w:rsidP="00F27AFD">
      <w:pPr>
        <w:widowControl w:val="0"/>
        <w:autoSpaceDE w:val="0"/>
        <w:autoSpaceDN w:val="0"/>
        <w:adjustRightInd w:val="0"/>
        <w:spacing w:after="0" w:line="240" w:lineRule="auto"/>
        <w:jc w:val="center"/>
        <w:rPr>
          <w:rFonts w:ascii="Arial" w:hAnsi="Arial" w:cs="Arial"/>
          <w:b/>
          <w:bCs/>
          <w:sz w:val="28"/>
          <w:szCs w:val="28"/>
        </w:rPr>
      </w:pPr>
    </w:p>
    <w:p w14:paraId="3922D3DF" w14:textId="7E2DD180" w:rsidR="006056F4" w:rsidRDefault="006056F4" w:rsidP="006056F4">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JCDecaux UK Limited –Terms &amp; Conditions</w:t>
      </w:r>
    </w:p>
    <w:p w14:paraId="0826E1E4" w14:textId="088BA044" w:rsidR="006056F4" w:rsidRDefault="006056F4" w:rsidP="006056F4">
      <w:pPr>
        <w:widowControl w:val="0"/>
        <w:autoSpaceDE w:val="0"/>
        <w:autoSpaceDN w:val="0"/>
        <w:adjustRightInd w:val="0"/>
        <w:spacing w:after="0" w:line="240" w:lineRule="auto"/>
        <w:rPr>
          <w:rFonts w:ascii="Arial" w:hAnsi="Arial" w:cs="Arial"/>
          <w:b/>
        </w:rPr>
      </w:pPr>
      <w:r w:rsidRPr="00DE018B">
        <w:rPr>
          <w:rFonts w:ascii="Arial" w:hAnsi="Arial" w:cs="Arial"/>
          <w:b/>
        </w:rPr>
        <w:t xml:space="preserve">TO BE READ IN CONJUNCTION WITH THE </w:t>
      </w:r>
      <w:r w:rsidR="00624473">
        <w:rPr>
          <w:rFonts w:ascii="Arial" w:hAnsi="Arial" w:cs="Arial"/>
          <w:b/>
        </w:rPr>
        <w:t>COMMUNITY CHANNEL PROPOSAL FORM</w:t>
      </w:r>
    </w:p>
    <w:p w14:paraId="56B48D11" w14:textId="77777777" w:rsidR="00083FD5" w:rsidRDefault="00083FD5" w:rsidP="006056F4">
      <w:pPr>
        <w:widowControl w:val="0"/>
        <w:autoSpaceDE w:val="0"/>
        <w:autoSpaceDN w:val="0"/>
        <w:adjustRightInd w:val="0"/>
        <w:spacing w:after="0" w:line="240" w:lineRule="auto"/>
        <w:rPr>
          <w:rFonts w:ascii="Arial" w:hAnsi="Arial" w:cs="Arial"/>
          <w:b/>
        </w:rPr>
      </w:pPr>
    </w:p>
    <w:p w14:paraId="6794A994" w14:textId="7FABDD7D" w:rsidR="00083FD5" w:rsidRPr="00DE018B" w:rsidRDefault="00083FD5" w:rsidP="006056F4">
      <w:pPr>
        <w:widowControl w:val="0"/>
        <w:autoSpaceDE w:val="0"/>
        <w:autoSpaceDN w:val="0"/>
        <w:adjustRightInd w:val="0"/>
        <w:spacing w:after="0" w:line="240" w:lineRule="auto"/>
        <w:rPr>
          <w:rFonts w:ascii="Arial" w:hAnsi="Arial" w:cs="Arial"/>
          <w:b/>
        </w:rPr>
        <w:sectPr w:rsidR="00083FD5" w:rsidRPr="00DE018B" w:rsidSect="00CD2066">
          <w:headerReference w:type="default" r:id="rId8"/>
          <w:footerReference w:type="default" r:id="rId9"/>
          <w:pgSz w:w="11907" w:h="16839" w:code="9"/>
          <w:pgMar w:top="1440" w:right="1440" w:bottom="1440" w:left="1440" w:header="720" w:footer="720" w:gutter="0"/>
          <w:cols w:space="720"/>
          <w:noEndnote/>
          <w:docGrid w:linePitch="299"/>
        </w:sectPr>
      </w:pPr>
      <w:r>
        <w:rPr>
          <w:rFonts w:ascii="Arial" w:hAnsi="Arial" w:cs="Arial"/>
          <w:b/>
        </w:rPr>
        <w:t>AVAILABLE ON JCDECAUX WEB PAGE UNDER LEGAL AND</w:t>
      </w:r>
      <w:r w:rsidR="00C81289">
        <w:rPr>
          <w:rFonts w:ascii="Arial" w:hAnsi="Arial" w:cs="Arial"/>
          <w:b/>
        </w:rPr>
        <w:t>/OR</w:t>
      </w:r>
      <w:r>
        <w:rPr>
          <w:rFonts w:ascii="Arial" w:hAnsi="Arial" w:cs="Arial"/>
          <w:b/>
        </w:rPr>
        <w:t xml:space="preserve"> ON REQUEST</w:t>
      </w:r>
    </w:p>
    <w:p w14:paraId="4D3A7BE4" w14:textId="77777777" w:rsidR="006056F4" w:rsidRPr="00B81A31" w:rsidRDefault="006056F4" w:rsidP="006056F4">
      <w:pPr>
        <w:widowControl w:val="0"/>
        <w:overflowPunct w:val="0"/>
        <w:autoSpaceDE w:val="0"/>
        <w:autoSpaceDN w:val="0"/>
        <w:adjustRightInd w:val="0"/>
        <w:spacing w:after="0" w:line="240" w:lineRule="auto"/>
        <w:jc w:val="both"/>
        <w:rPr>
          <w:rFonts w:ascii="Arial" w:hAnsi="Arial" w:cs="Arial"/>
          <w:sz w:val="24"/>
          <w:szCs w:val="24"/>
        </w:rPr>
      </w:pPr>
    </w:p>
    <w:p w14:paraId="57AFAD99" w14:textId="77777777" w:rsidR="006056F4" w:rsidRDefault="006056F4" w:rsidP="006056F4">
      <w:pPr>
        <w:widowControl w:val="0"/>
        <w:numPr>
          <w:ilvl w:val="0"/>
          <w:numId w:val="22"/>
        </w:numPr>
        <w:overflowPunct w:val="0"/>
        <w:autoSpaceDE w:val="0"/>
        <w:autoSpaceDN w:val="0"/>
        <w:adjustRightInd w:val="0"/>
        <w:spacing w:after="0" w:line="240" w:lineRule="auto"/>
        <w:jc w:val="both"/>
        <w:rPr>
          <w:rFonts w:ascii="Arial" w:hAnsi="Arial" w:cs="Arial"/>
          <w:b/>
          <w:bCs/>
          <w:sz w:val="20"/>
          <w:szCs w:val="16"/>
        </w:rPr>
      </w:pPr>
      <w:r w:rsidRPr="006056F4">
        <w:rPr>
          <w:rFonts w:ascii="Arial" w:hAnsi="Arial" w:cs="Arial"/>
          <w:b/>
          <w:bCs/>
          <w:sz w:val="20"/>
          <w:szCs w:val="16"/>
        </w:rPr>
        <w:t xml:space="preserve">DEFINITIONS </w:t>
      </w:r>
    </w:p>
    <w:p w14:paraId="09A3A346" w14:textId="77777777" w:rsidR="006056F4" w:rsidRPr="006056F4" w:rsidRDefault="006056F4" w:rsidP="006056F4">
      <w:pPr>
        <w:widowControl w:val="0"/>
        <w:overflowPunct w:val="0"/>
        <w:autoSpaceDE w:val="0"/>
        <w:autoSpaceDN w:val="0"/>
        <w:adjustRightInd w:val="0"/>
        <w:spacing w:after="0" w:line="240" w:lineRule="auto"/>
        <w:ind w:left="360"/>
        <w:jc w:val="both"/>
        <w:rPr>
          <w:rFonts w:ascii="Arial" w:hAnsi="Arial" w:cs="Arial"/>
          <w:b/>
          <w:bCs/>
          <w:sz w:val="20"/>
          <w:szCs w:val="16"/>
        </w:rPr>
      </w:pPr>
    </w:p>
    <w:p w14:paraId="65BB5BFD" w14:textId="77777777" w:rsidR="006056F4" w:rsidRPr="006056F4" w:rsidRDefault="006056F4" w:rsidP="006056F4">
      <w:pPr>
        <w:widowControl w:val="0"/>
        <w:autoSpaceDE w:val="0"/>
        <w:autoSpaceDN w:val="0"/>
        <w:adjustRightInd w:val="0"/>
        <w:spacing w:after="0" w:line="1" w:lineRule="exact"/>
        <w:ind w:left="283"/>
        <w:rPr>
          <w:rFonts w:ascii="Arial" w:hAnsi="Arial" w:cs="Arial"/>
          <w:sz w:val="20"/>
          <w:szCs w:val="16"/>
        </w:rPr>
      </w:pPr>
    </w:p>
    <w:p w14:paraId="5FC4F584" w14:textId="49866B87" w:rsidR="006056F4" w:rsidRPr="006056F4" w:rsidRDefault="006056F4" w:rsidP="006056F4">
      <w:pPr>
        <w:widowControl w:val="0"/>
        <w:numPr>
          <w:ilvl w:val="0"/>
          <w:numId w:val="25"/>
        </w:numPr>
        <w:overflowPunct w:val="0"/>
        <w:autoSpaceDE w:val="0"/>
        <w:autoSpaceDN w:val="0"/>
        <w:adjustRightInd w:val="0"/>
        <w:spacing w:after="0" w:line="241" w:lineRule="auto"/>
        <w:jc w:val="both"/>
        <w:rPr>
          <w:rFonts w:ascii="Arial" w:hAnsi="Arial" w:cs="Arial"/>
          <w:sz w:val="20"/>
          <w:szCs w:val="16"/>
        </w:rPr>
      </w:pPr>
      <w:r w:rsidRPr="006056F4">
        <w:rPr>
          <w:rFonts w:ascii="Arial" w:hAnsi="Arial" w:cs="Arial"/>
          <w:sz w:val="20"/>
          <w:szCs w:val="16"/>
        </w:rPr>
        <w:t>“</w:t>
      </w:r>
      <w:r w:rsidR="00FE2CE7">
        <w:rPr>
          <w:rFonts w:ascii="Arial" w:hAnsi="Arial" w:cs="Arial"/>
          <w:sz w:val="20"/>
          <w:szCs w:val="16"/>
        </w:rPr>
        <w:t>Charitable</w:t>
      </w:r>
      <w:r w:rsidRPr="006056F4">
        <w:rPr>
          <w:rFonts w:ascii="Arial" w:hAnsi="Arial" w:cs="Arial"/>
          <w:sz w:val="20"/>
          <w:szCs w:val="16"/>
        </w:rPr>
        <w:t xml:space="preserve"> Copy” means posters and any other advertising media intended for display by the Contractor. </w:t>
      </w:r>
    </w:p>
    <w:p w14:paraId="220BA56B" w14:textId="120359EE" w:rsidR="006056F4" w:rsidRPr="006056F4" w:rsidRDefault="006056F4" w:rsidP="006056F4">
      <w:pPr>
        <w:widowControl w:val="0"/>
        <w:numPr>
          <w:ilvl w:val="0"/>
          <w:numId w:val="25"/>
        </w:numPr>
        <w:overflowPunct w:val="0"/>
        <w:autoSpaceDE w:val="0"/>
        <w:autoSpaceDN w:val="0"/>
        <w:adjustRightInd w:val="0"/>
        <w:spacing w:after="0" w:line="239" w:lineRule="auto"/>
        <w:jc w:val="both"/>
        <w:rPr>
          <w:rFonts w:ascii="Arial" w:hAnsi="Arial" w:cs="Arial"/>
          <w:sz w:val="20"/>
          <w:szCs w:val="16"/>
        </w:rPr>
      </w:pPr>
      <w:r w:rsidRPr="006056F4">
        <w:rPr>
          <w:rFonts w:ascii="Arial" w:hAnsi="Arial" w:cs="Arial"/>
          <w:sz w:val="20"/>
          <w:szCs w:val="16"/>
        </w:rPr>
        <w:t>“</w:t>
      </w:r>
      <w:r w:rsidR="00624473">
        <w:rPr>
          <w:rFonts w:ascii="Arial" w:hAnsi="Arial" w:cs="Arial"/>
          <w:sz w:val="20"/>
          <w:szCs w:val="16"/>
        </w:rPr>
        <w:t>Community Channel Proposal Form (CCPF)</w:t>
      </w:r>
      <w:r w:rsidRPr="006056F4">
        <w:rPr>
          <w:rFonts w:ascii="Arial" w:hAnsi="Arial" w:cs="Arial"/>
          <w:sz w:val="20"/>
          <w:szCs w:val="16"/>
        </w:rPr>
        <w:t xml:space="preserve">” means the documents headed </w:t>
      </w:r>
      <w:r w:rsidR="00624473">
        <w:rPr>
          <w:rFonts w:ascii="Arial" w:hAnsi="Arial" w:cs="Arial"/>
          <w:sz w:val="20"/>
          <w:szCs w:val="16"/>
        </w:rPr>
        <w:t>with that name</w:t>
      </w:r>
      <w:r w:rsidRPr="006056F4">
        <w:rPr>
          <w:rFonts w:ascii="Arial" w:hAnsi="Arial" w:cs="Arial"/>
          <w:sz w:val="20"/>
          <w:szCs w:val="16"/>
        </w:rPr>
        <w:t xml:space="preserve"> and “</w:t>
      </w:r>
      <w:r w:rsidR="00FE2CE7">
        <w:rPr>
          <w:rFonts w:ascii="Arial" w:hAnsi="Arial" w:cs="Arial"/>
          <w:sz w:val="20"/>
          <w:szCs w:val="16"/>
        </w:rPr>
        <w:t>Charitable arrangement</w:t>
      </w:r>
      <w:r w:rsidRPr="006056F4">
        <w:rPr>
          <w:rFonts w:ascii="Arial" w:hAnsi="Arial" w:cs="Arial"/>
          <w:sz w:val="20"/>
          <w:szCs w:val="16"/>
        </w:rPr>
        <w:t xml:space="preserve">” which shall be sent to the Client by the Contractor at the address referred to in Clause 11 detailed below. </w:t>
      </w:r>
    </w:p>
    <w:p w14:paraId="33D5B2E5" w14:textId="77777777" w:rsidR="006056F4" w:rsidRPr="006056F4" w:rsidRDefault="006056F4" w:rsidP="006056F4">
      <w:pPr>
        <w:widowControl w:val="0"/>
        <w:autoSpaceDE w:val="0"/>
        <w:autoSpaceDN w:val="0"/>
        <w:adjustRightInd w:val="0"/>
        <w:spacing w:after="0" w:line="1" w:lineRule="exact"/>
        <w:ind w:left="563" w:hanging="360"/>
        <w:rPr>
          <w:rFonts w:ascii="Arial" w:hAnsi="Arial" w:cs="Arial"/>
          <w:sz w:val="20"/>
          <w:szCs w:val="16"/>
        </w:rPr>
      </w:pPr>
    </w:p>
    <w:p w14:paraId="283CB76F" w14:textId="77777777" w:rsidR="006056F4" w:rsidRPr="006056F4" w:rsidRDefault="006056F4" w:rsidP="006056F4">
      <w:pPr>
        <w:widowControl w:val="0"/>
        <w:numPr>
          <w:ilvl w:val="0"/>
          <w:numId w:val="25"/>
        </w:numPr>
        <w:overflowPunct w:val="0"/>
        <w:autoSpaceDE w:val="0"/>
        <w:autoSpaceDN w:val="0"/>
        <w:adjustRightInd w:val="0"/>
        <w:spacing w:after="0" w:line="240" w:lineRule="auto"/>
        <w:jc w:val="both"/>
        <w:rPr>
          <w:rFonts w:ascii="Arial" w:hAnsi="Arial" w:cs="Arial"/>
          <w:sz w:val="20"/>
          <w:szCs w:val="16"/>
        </w:rPr>
      </w:pPr>
      <w:r w:rsidRPr="006056F4">
        <w:rPr>
          <w:rFonts w:ascii="Arial" w:hAnsi="Arial" w:cs="Arial"/>
          <w:sz w:val="20"/>
          <w:szCs w:val="16"/>
        </w:rPr>
        <w:t xml:space="preserve">“Contractor” means JCDecaux UK Limited, whose registered office is 991 Great West Road, Brentford, TW8 9DN, and its successors in title. </w:t>
      </w:r>
    </w:p>
    <w:p w14:paraId="3C55F8AA" w14:textId="08003C8B" w:rsidR="006056F4" w:rsidRPr="006056F4" w:rsidRDefault="006056F4" w:rsidP="006056F4">
      <w:pPr>
        <w:widowControl w:val="0"/>
        <w:numPr>
          <w:ilvl w:val="0"/>
          <w:numId w:val="25"/>
        </w:numPr>
        <w:overflowPunct w:val="0"/>
        <w:autoSpaceDE w:val="0"/>
        <w:autoSpaceDN w:val="0"/>
        <w:adjustRightInd w:val="0"/>
        <w:spacing w:after="0" w:line="240" w:lineRule="auto"/>
        <w:jc w:val="both"/>
        <w:rPr>
          <w:rFonts w:ascii="Arial" w:hAnsi="Arial" w:cs="Arial"/>
          <w:sz w:val="20"/>
          <w:szCs w:val="16"/>
        </w:rPr>
      </w:pPr>
      <w:r w:rsidRPr="006056F4">
        <w:rPr>
          <w:rFonts w:ascii="Arial" w:hAnsi="Arial" w:cs="Arial"/>
          <w:sz w:val="20"/>
          <w:szCs w:val="16"/>
        </w:rPr>
        <w:t>“</w:t>
      </w:r>
      <w:r w:rsidR="00FE2CE7">
        <w:rPr>
          <w:rFonts w:ascii="Arial" w:hAnsi="Arial" w:cs="Arial"/>
          <w:sz w:val="20"/>
          <w:szCs w:val="16"/>
        </w:rPr>
        <w:t>Request</w:t>
      </w:r>
      <w:r w:rsidRPr="006056F4">
        <w:rPr>
          <w:rFonts w:ascii="Arial" w:hAnsi="Arial" w:cs="Arial"/>
          <w:sz w:val="20"/>
          <w:szCs w:val="16"/>
        </w:rPr>
        <w:t>” means</w:t>
      </w:r>
      <w:r w:rsidR="00FE2CE7">
        <w:rPr>
          <w:rFonts w:ascii="Arial" w:hAnsi="Arial" w:cs="Arial"/>
          <w:sz w:val="20"/>
          <w:szCs w:val="16"/>
        </w:rPr>
        <w:t xml:space="preserve"> the</w:t>
      </w:r>
      <w:r w:rsidR="00624473">
        <w:rPr>
          <w:rFonts w:ascii="Arial" w:hAnsi="Arial" w:cs="Arial"/>
          <w:sz w:val="20"/>
          <w:szCs w:val="16"/>
        </w:rPr>
        <w:t xml:space="preserve"> CCPF document </w:t>
      </w:r>
      <w:r w:rsidRPr="006056F4">
        <w:rPr>
          <w:rFonts w:ascii="Arial" w:hAnsi="Arial" w:cs="Arial"/>
          <w:sz w:val="20"/>
          <w:szCs w:val="16"/>
        </w:rPr>
        <w:t xml:space="preserve">submitted by the Client to the Contractor for the display of </w:t>
      </w:r>
      <w:r w:rsidR="00FE2CE7">
        <w:rPr>
          <w:rFonts w:ascii="Arial" w:hAnsi="Arial" w:cs="Arial"/>
          <w:sz w:val="20"/>
          <w:szCs w:val="16"/>
        </w:rPr>
        <w:t>Charitable</w:t>
      </w:r>
      <w:r w:rsidRPr="006056F4">
        <w:rPr>
          <w:rFonts w:ascii="Arial" w:hAnsi="Arial" w:cs="Arial"/>
          <w:sz w:val="20"/>
          <w:szCs w:val="16"/>
        </w:rPr>
        <w:t xml:space="preserve"> Copy (which is subject always to the Terms and Conditions). </w:t>
      </w:r>
    </w:p>
    <w:p w14:paraId="49315558" w14:textId="77777777" w:rsidR="006056F4" w:rsidRPr="006056F4" w:rsidRDefault="006056F4" w:rsidP="006056F4">
      <w:pPr>
        <w:widowControl w:val="0"/>
        <w:numPr>
          <w:ilvl w:val="0"/>
          <w:numId w:val="25"/>
        </w:numPr>
        <w:overflowPunct w:val="0"/>
        <w:autoSpaceDE w:val="0"/>
        <w:autoSpaceDN w:val="0"/>
        <w:adjustRightInd w:val="0"/>
        <w:spacing w:after="0" w:line="240" w:lineRule="auto"/>
        <w:jc w:val="both"/>
        <w:rPr>
          <w:rFonts w:ascii="Arial" w:hAnsi="Arial" w:cs="Arial"/>
          <w:sz w:val="20"/>
          <w:szCs w:val="16"/>
        </w:rPr>
      </w:pPr>
      <w:r w:rsidRPr="006056F4">
        <w:rPr>
          <w:rFonts w:ascii="Arial" w:hAnsi="Arial" w:cs="Arial"/>
          <w:sz w:val="20"/>
          <w:szCs w:val="16"/>
        </w:rPr>
        <w:t xml:space="preserve">“Parties” means the Contractor and Client. </w:t>
      </w:r>
    </w:p>
    <w:p w14:paraId="04A3E4AB" w14:textId="77777777" w:rsidR="006056F4" w:rsidRPr="00CD2066" w:rsidRDefault="006056F4" w:rsidP="006056F4">
      <w:pPr>
        <w:widowControl w:val="0"/>
        <w:autoSpaceDE w:val="0"/>
        <w:autoSpaceDN w:val="0"/>
        <w:adjustRightInd w:val="0"/>
        <w:spacing w:after="0" w:line="3" w:lineRule="exact"/>
        <w:ind w:left="283"/>
        <w:rPr>
          <w:rFonts w:ascii="Arial" w:hAnsi="Arial" w:cs="Arial"/>
          <w:sz w:val="16"/>
          <w:szCs w:val="16"/>
        </w:rPr>
      </w:pPr>
    </w:p>
    <w:p w14:paraId="1E88237A" w14:textId="77777777" w:rsidR="006056F4" w:rsidRPr="006056F4" w:rsidRDefault="006056F4" w:rsidP="006056F4">
      <w:pPr>
        <w:widowControl w:val="0"/>
        <w:overflowPunct w:val="0"/>
        <w:autoSpaceDE w:val="0"/>
        <w:autoSpaceDN w:val="0"/>
        <w:adjustRightInd w:val="0"/>
        <w:spacing w:after="0" w:line="240" w:lineRule="auto"/>
        <w:jc w:val="both"/>
        <w:rPr>
          <w:rFonts w:ascii="Arial" w:hAnsi="Arial" w:cs="Arial"/>
          <w:szCs w:val="24"/>
        </w:rPr>
      </w:pPr>
    </w:p>
    <w:p w14:paraId="67C5D15D" w14:textId="77777777" w:rsidR="006056F4" w:rsidRDefault="006056F4" w:rsidP="006056F4">
      <w:pPr>
        <w:widowControl w:val="0"/>
        <w:numPr>
          <w:ilvl w:val="0"/>
          <w:numId w:val="22"/>
        </w:numPr>
        <w:overflowPunct w:val="0"/>
        <w:autoSpaceDE w:val="0"/>
        <w:autoSpaceDN w:val="0"/>
        <w:adjustRightInd w:val="0"/>
        <w:spacing w:after="0" w:line="240" w:lineRule="auto"/>
        <w:jc w:val="both"/>
        <w:rPr>
          <w:rFonts w:ascii="Arial" w:hAnsi="Arial" w:cs="Arial"/>
          <w:b/>
          <w:bCs/>
          <w:sz w:val="20"/>
          <w:szCs w:val="16"/>
        </w:rPr>
      </w:pPr>
      <w:r w:rsidRPr="006056F4">
        <w:rPr>
          <w:rFonts w:ascii="Arial" w:hAnsi="Arial" w:cs="Arial"/>
          <w:b/>
          <w:bCs/>
          <w:sz w:val="20"/>
          <w:szCs w:val="16"/>
        </w:rPr>
        <w:t xml:space="preserve">APPLICATION OF THESE TERMS AND CONDITIONS </w:t>
      </w:r>
    </w:p>
    <w:p w14:paraId="2AFDD905" w14:textId="77777777" w:rsidR="006056F4" w:rsidRPr="006056F4" w:rsidRDefault="006056F4" w:rsidP="006056F4">
      <w:pPr>
        <w:widowControl w:val="0"/>
        <w:overflowPunct w:val="0"/>
        <w:autoSpaceDE w:val="0"/>
        <w:autoSpaceDN w:val="0"/>
        <w:adjustRightInd w:val="0"/>
        <w:spacing w:after="0" w:line="240" w:lineRule="auto"/>
        <w:ind w:left="360"/>
        <w:jc w:val="both"/>
        <w:rPr>
          <w:rFonts w:ascii="Arial" w:hAnsi="Arial" w:cs="Arial"/>
          <w:b/>
          <w:bCs/>
          <w:sz w:val="20"/>
          <w:szCs w:val="16"/>
        </w:rPr>
      </w:pPr>
    </w:p>
    <w:p w14:paraId="677B4E6F" w14:textId="0033D3B7" w:rsidR="006056F4" w:rsidRPr="006056F4" w:rsidRDefault="006056F4" w:rsidP="006056F4">
      <w:pPr>
        <w:widowControl w:val="0"/>
        <w:numPr>
          <w:ilvl w:val="0"/>
          <w:numId w:val="26"/>
        </w:numPr>
        <w:overflowPunct w:val="0"/>
        <w:autoSpaceDE w:val="0"/>
        <w:autoSpaceDN w:val="0"/>
        <w:adjustRightInd w:val="0"/>
        <w:spacing w:after="0" w:line="243" w:lineRule="auto"/>
        <w:jc w:val="both"/>
        <w:rPr>
          <w:rFonts w:ascii="Arial" w:hAnsi="Arial" w:cs="Arial"/>
          <w:sz w:val="20"/>
          <w:szCs w:val="16"/>
        </w:rPr>
      </w:pPr>
      <w:r w:rsidRPr="006056F4">
        <w:rPr>
          <w:rFonts w:ascii="Arial" w:hAnsi="Arial" w:cs="Arial"/>
          <w:sz w:val="20"/>
          <w:szCs w:val="16"/>
        </w:rPr>
        <w:t xml:space="preserve">The Client shall be ultimately responsible for the payment of </w:t>
      </w:r>
      <w:r w:rsidR="00FE2CE7">
        <w:rPr>
          <w:rFonts w:ascii="Arial" w:hAnsi="Arial" w:cs="Arial"/>
          <w:sz w:val="20"/>
          <w:szCs w:val="16"/>
        </w:rPr>
        <w:t>any expenses and/or costs</w:t>
      </w:r>
      <w:r w:rsidRPr="006056F4">
        <w:rPr>
          <w:rFonts w:ascii="Arial" w:hAnsi="Arial" w:cs="Arial"/>
          <w:sz w:val="20"/>
          <w:szCs w:val="16"/>
        </w:rPr>
        <w:t xml:space="preserve"> and shall be deemed to have full authority in all matters connected with the placing of the </w:t>
      </w:r>
      <w:r w:rsidR="00FE2CE7">
        <w:rPr>
          <w:rFonts w:ascii="Arial" w:hAnsi="Arial" w:cs="Arial"/>
          <w:sz w:val="20"/>
          <w:szCs w:val="16"/>
        </w:rPr>
        <w:t>Request</w:t>
      </w:r>
      <w:r w:rsidRPr="006056F4">
        <w:rPr>
          <w:rFonts w:ascii="Arial" w:hAnsi="Arial" w:cs="Arial"/>
          <w:sz w:val="20"/>
          <w:szCs w:val="16"/>
        </w:rPr>
        <w:t xml:space="preserve"> and the approval or amendment of </w:t>
      </w:r>
      <w:r w:rsidR="00FE2CE7">
        <w:rPr>
          <w:rFonts w:ascii="Arial" w:hAnsi="Arial" w:cs="Arial"/>
          <w:sz w:val="20"/>
          <w:szCs w:val="16"/>
        </w:rPr>
        <w:t>Charitable</w:t>
      </w:r>
      <w:r w:rsidRPr="006056F4">
        <w:rPr>
          <w:rFonts w:ascii="Arial" w:hAnsi="Arial" w:cs="Arial"/>
          <w:sz w:val="20"/>
          <w:szCs w:val="16"/>
        </w:rPr>
        <w:t xml:space="preserve"> Copy. </w:t>
      </w:r>
    </w:p>
    <w:p w14:paraId="007CEC51" w14:textId="77777777" w:rsidR="006056F4" w:rsidRPr="006056F4" w:rsidRDefault="006056F4" w:rsidP="006056F4">
      <w:pPr>
        <w:widowControl w:val="0"/>
        <w:autoSpaceDE w:val="0"/>
        <w:autoSpaceDN w:val="0"/>
        <w:adjustRightInd w:val="0"/>
        <w:spacing w:after="0" w:line="2" w:lineRule="exact"/>
        <w:ind w:left="563"/>
        <w:rPr>
          <w:rFonts w:ascii="Arial" w:hAnsi="Arial" w:cs="Arial"/>
          <w:sz w:val="20"/>
          <w:szCs w:val="16"/>
        </w:rPr>
      </w:pPr>
    </w:p>
    <w:p w14:paraId="5452EDB1" w14:textId="430B8002" w:rsidR="006056F4" w:rsidRPr="006721AC" w:rsidRDefault="006056F4" w:rsidP="006721AC">
      <w:pPr>
        <w:widowControl w:val="0"/>
        <w:numPr>
          <w:ilvl w:val="0"/>
          <w:numId w:val="26"/>
        </w:numPr>
        <w:overflowPunct w:val="0"/>
        <w:autoSpaceDE w:val="0"/>
        <w:autoSpaceDN w:val="0"/>
        <w:adjustRightInd w:val="0"/>
        <w:spacing w:after="0" w:line="242" w:lineRule="auto"/>
        <w:jc w:val="both"/>
        <w:rPr>
          <w:rFonts w:ascii="Arial" w:hAnsi="Arial" w:cs="Arial"/>
          <w:sz w:val="20"/>
          <w:szCs w:val="16"/>
        </w:rPr>
      </w:pPr>
      <w:r w:rsidRPr="006056F4">
        <w:rPr>
          <w:rFonts w:ascii="Arial" w:hAnsi="Arial" w:cs="Arial"/>
          <w:sz w:val="20"/>
          <w:szCs w:val="16"/>
        </w:rPr>
        <w:t>These terms and conditions together with the additional terms set out in the</w:t>
      </w:r>
      <w:r w:rsidR="00624473">
        <w:rPr>
          <w:rFonts w:ascii="Arial" w:hAnsi="Arial" w:cs="Arial"/>
          <w:sz w:val="20"/>
          <w:szCs w:val="16"/>
        </w:rPr>
        <w:t xml:space="preserve"> CCPF</w:t>
      </w:r>
      <w:r w:rsidRPr="006056F4">
        <w:rPr>
          <w:rFonts w:ascii="Arial" w:hAnsi="Arial" w:cs="Arial"/>
          <w:sz w:val="20"/>
          <w:szCs w:val="16"/>
        </w:rPr>
        <w:t xml:space="preserve"> will form the entire contract between the parties. </w:t>
      </w:r>
    </w:p>
    <w:p w14:paraId="0C7588A7" w14:textId="77777777" w:rsidR="006056F4" w:rsidRPr="006056F4" w:rsidRDefault="006056F4" w:rsidP="006056F4">
      <w:pPr>
        <w:widowControl w:val="0"/>
        <w:autoSpaceDE w:val="0"/>
        <w:autoSpaceDN w:val="0"/>
        <w:adjustRightInd w:val="0"/>
        <w:spacing w:after="0" w:line="292" w:lineRule="exact"/>
        <w:rPr>
          <w:rFonts w:ascii="Arial" w:hAnsi="Arial" w:cs="Arial"/>
          <w:sz w:val="20"/>
          <w:szCs w:val="20"/>
        </w:rPr>
      </w:pPr>
    </w:p>
    <w:p w14:paraId="140830FC" w14:textId="77777777" w:rsidR="006056F4" w:rsidRPr="006056F4" w:rsidRDefault="006056F4" w:rsidP="006056F4">
      <w:pPr>
        <w:widowControl w:val="0"/>
        <w:numPr>
          <w:ilvl w:val="0"/>
          <w:numId w:val="22"/>
        </w:numPr>
        <w:overflowPunct w:val="0"/>
        <w:autoSpaceDE w:val="0"/>
        <w:autoSpaceDN w:val="0"/>
        <w:adjustRightInd w:val="0"/>
        <w:spacing w:after="0" w:line="240" w:lineRule="auto"/>
        <w:jc w:val="both"/>
        <w:rPr>
          <w:rFonts w:ascii="Arial" w:hAnsi="Arial" w:cs="Arial"/>
          <w:b/>
          <w:bCs/>
          <w:sz w:val="20"/>
          <w:szCs w:val="20"/>
        </w:rPr>
      </w:pPr>
      <w:r w:rsidRPr="006056F4">
        <w:rPr>
          <w:rFonts w:ascii="Arial" w:hAnsi="Arial" w:cs="Arial"/>
          <w:b/>
          <w:bCs/>
          <w:sz w:val="20"/>
          <w:szCs w:val="20"/>
        </w:rPr>
        <w:t xml:space="preserve">DISPLAY OBLIGATIONS </w:t>
      </w:r>
    </w:p>
    <w:p w14:paraId="194BDD82" w14:textId="77777777" w:rsidR="006056F4" w:rsidRPr="006056F4" w:rsidRDefault="006056F4" w:rsidP="006056F4">
      <w:pPr>
        <w:widowControl w:val="0"/>
        <w:overflowPunct w:val="0"/>
        <w:autoSpaceDE w:val="0"/>
        <w:autoSpaceDN w:val="0"/>
        <w:adjustRightInd w:val="0"/>
        <w:spacing w:after="0" w:line="240" w:lineRule="auto"/>
        <w:jc w:val="both"/>
        <w:rPr>
          <w:rFonts w:ascii="Arial" w:hAnsi="Arial" w:cs="Arial"/>
          <w:b/>
          <w:bCs/>
          <w:sz w:val="20"/>
          <w:szCs w:val="20"/>
        </w:rPr>
      </w:pPr>
    </w:p>
    <w:p w14:paraId="0E7D9347" w14:textId="7FAC9016" w:rsidR="003C6723" w:rsidRPr="000E311F" w:rsidRDefault="006056F4" w:rsidP="000E311F">
      <w:pPr>
        <w:widowControl w:val="0"/>
        <w:numPr>
          <w:ilvl w:val="0"/>
          <w:numId w:val="24"/>
        </w:numPr>
        <w:overflowPunct w:val="0"/>
        <w:autoSpaceDE w:val="0"/>
        <w:autoSpaceDN w:val="0"/>
        <w:adjustRightInd w:val="0"/>
        <w:spacing w:after="0" w:line="240" w:lineRule="auto"/>
        <w:jc w:val="both"/>
        <w:rPr>
          <w:rFonts w:ascii="Arial" w:hAnsi="Arial" w:cs="Arial"/>
          <w:sz w:val="20"/>
          <w:szCs w:val="20"/>
        </w:rPr>
      </w:pPr>
      <w:r w:rsidRPr="006056F4">
        <w:rPr>
          <w:rFonts w:ascii="Arial" w:hAnsi="Arial" w:cs="Arial"/>
          <w:sz w:val="20"/>
          <w:szCs w:val="20"/>
        </w:rPr>
        <w:t>The Contractor will</w:t>
      </w:r>
      <w:r w:rsidR="006721AC">
        <w:rPr>
          <w:rFonts w:ascii="Arial" w:hAnsi="Arial" w:cs="Arial"/>
          <w:sz w:val="20"/>
          <w:szCs w:val="20"/>
        </w:rPr>
        <w:t xml:space="preserve"> endeavour</w:t>
      </w:r>
      <w:r w:rsidRPr="006056F4">
        <w:rPr>
          <w:rFonts w:ascii="Arial" w:hAnsi="Arial" w:cs="Arial"/>
          <w:sz w:val="20"/>
          <w:szCs w:val="20"/>
        </w:rPr>
        <w:t xml:space="preserve"> </w:t>
      </w:r>
      <w:r w:rsidR="006721AC">
        <w:rPr>
          <w:rFonts w:ascii="Arial" w:hAnsi="Arial" w:cs="Arial"/>
          <w:sz w:val="20"/>
          <w:szCs w:val="20"/>
        </w:rPr>
        <w:t>subject to its commercial contingencies</w:t>
      </w:r>
      <w:r w:rsidRPr="006056F4">
        <w:rPr>
          <w:rFonts w:ascii="Arial" w:hAnsi="Arial" w:cs="Arial"/>
          <w:sz w:val="20"/>
          <w:szCs w:val="20"/>
        </w:rPr>
        <w:t xml:space="preserve"> display </w:t>
      </w:r>
      <w:r w:rsidR="006721AC">
        <w:rPr>
          <w:rFonts w:ascii="Arial" w:hAnsi="Arial" w:cs="Arial"/>
          <w:sz w:val="20"/>
          <w:szCs w:val="20"/>
        </w:rPr>
        <w:t>Charitable</w:t>
      </w:r>
      <w:r w:rsidRPr="006056F4">
        <w:rPr>
          <w:rFonts w:ascii="Arial" w:hAnsi="Arial" w:cs="Arial"/>
          <w:sz w:val="20"/>
          <w:szCs w:val="20"/>
        </w:rPr>
        <w:t xml:space="preserve"> Copy at the locations referred to in the </w:t>
      </w:r>
      <w:r w:rsidR="00624473">
        <w:rPr>
          <w:rFonts w:ascii="Arial" w:hAnsi="Arial" w:cs="Arial"/>
          <w:sz w:val="20"/>
          <w:szCs w:val="20"/>
        </w:rPr>
        <w:t>CCPF</w:t>
      </w:r>
      <w:r w:rsidRPr="006056F4">
        <w:rPr>
          <w:rFonts w:ascii="Arial" w:hAnsi="Arial" w:cs="Arial"/>
          <w:sz w:val="20"/>
          <w:szCs w:val="20"/>
        </w:rPr>
        <w:t>.</w:t>
      </w:r>
    </w:p>
    <w:p w14:paraId="0287D67A" w14:textId="77777777" w:rsidR="006056F4" w:rsidRDefault="006056F4" w:rsidP="006056F4">
      <w:pPr>
        <w:widowControl w:val="0"/>
        <w:autoSpaceDE w:val="0"/>
        <w:autoSpaceDN w:val="0"/>
        <w:adjustRightInd w:val="0"/>
        <w:spacing w:after="0" w:line="160" w:lineRule="exact"/>
        <w:rPr>
          <w:rFonts w:ascii="Arial" w:hAnsi="Arial" w:cs="Arial"/>
          <w:sz w:val="20"/>
          <w:szCs w:val="20"/>
        </w:rPr>
      </w:pPr>
    </w:p>
    <w:p w14:paraId="303BA4F8" w14:textId="77777777" w:rsidR="006056F4" w:rsidRPr="006056F4" w:rsidRDefault="006056F4" w:rsidP="006056F4">
      <w:pPr>
        <w:widowControl w:val="0"/>
        <w:autoSpaceDE w:val="0"/>
        <w:autoSpaceDN w:val="0"/>
        <w:adjustRightInd w:val="0"/>
        <w:spacing w:after="0" w:line="160" w:lineRule="exact"/>
        <w:rPr>
          <w:rFonts w:ascii="Arial" w:hAnsi="Arial" w:cs="Arial"/>
          <w:sz w:val="20"/>
          <w:szCs w:val="20"/>
        </w:rPr>
      </w:pPr>
    </w:p>
    <w:p w14:paraId="7B347CBC" w14:textId="66D6BE68" w:rsidR="006056F4" w:rsidRPr="006056F4" w:rsidRDefault="006056F4" w:rsidP="006056F4">
      <w:pPr>
        <w:widowControl w:val="0"/>
        <w:numPr>
          <w:ilvl w:val="0"/>
          <w:numId w:val="22"/>
        </w:numPr>
        <w:overflowPunct w:val="0"/>
        <w:autoSpaceDE w:val="0"/>
        <w:autoSpaceDN w:val="0"/>
        <w:adjustRightInd w:val="0"/>
        <w:spacing w:after="0" w:line="240" w:lineRule="auto"/>
        <w:jc w:val="both"/>
        <w:rPr>
          <w:rFonts w:ascii="Arial" w:hAnsi="Arial" w:cs="Arial"/>
          <w:b/>
          <w:bCs/>
          <w:sz w:val="20"/>
          <w:szCs w:val="20"/>
        </w:rPr>
      </w:pPr>
      <w:r w:rsidRPr="006056F4">
        <w:rPr>
          <w:rFonts w:ascii="Arial" w:hAnsi="Arial" w:cs="Arial"/>
          <w:b/>
          <w:bCs/>
          <w:sz w:val="20"/>
          <w:szCs w:val="20"/>
        </w:rPr>
        <w:t>SUPPLY OF MATERIAL</w:t>
      </w:r>
      <w:r w:rsidR="00E203A2">
        <w:rPr>
          <w:rFonts w:ascii="Arial" w:hAnsi="Arial" w:cs="Arial"/>
          <w:b/>
          <w:bCs/>
          <w:sz w:val="20"/>
          <w:szCs w:val="20"/>
        </w:rPr>
        <w:t xml:space="preserve"> &amp; DATA PROTECTION</w:t>
      </w:r>
      <w:r w:rsidRPr="006056F4">
        <w:rPr>
          <w:rFonts w:ascii="Arial" w:hAnsi="Arial" w:cs="Arial"/>
          <w:b/>
          <w:bCs/>
          <w:sz w:val="20"/>
          <w:szCs w:val="20"/>
        </w:rPr>
        <w:t xml:space="preserve"> </w:t>
      </w:r>
    </w:p>
    <w:p w14:paraId="27A22372" w14:textId="77777777" w:rsidR="006056F4" w:rsidRPr="006056F4" w:rsidRDefault="006056F4" w:rsidP="006056F4">
      <w:pPr>
        <w:widowControl w:val="0"/>
        <w:overflowPunct w:val="0"/>
        <w:autoSpaceDE w:val="0"/>
        <w:autoSpaceDN w:val="0"/>
        <w:adjustRightInd w:val="0"/>
        <w:spacing w:after="0" w:line="240" w:lineRule="auto"/>
        <w:ind w:left="360"/>
        <w:jc w:val="both"/>
        <w:rPr>
          <w:rFonts w:ascii="Arial" w:hAnsi="Arial" w:cs="Arial"/>
          <w:b/>
          <w:bCs/>
          <w:sz w:val="20"/>
          <w:szCs w:val="20"/>
        </w:rPr>
      </w:pPr>
    </w:p>
    <w:p w14:paraId="12369CAA" w14:textId="37BE3D19" w:rsidR="006056F4" w:rsidRDefault="006056F4" w:rsidP="006056F4">
      <w:pPr>
        <w:widowControl w:val="0"/>
        <w:numPr>
          <w:ilvl w:val="0"/>
          <w:numId w:val="27"/>
        </w:numPr>
        <w:overflowPunct w:val="0"/>
        <w:autoSpaceDE w:val="0"/>
        <w:autoSpaceDN w:val="0"/>
        <w:adjustRightInd w:val="0"/>
        <w:spacing w:after="0" w:line="244" w:lineRule="auto"/>
        <w:jc w:val="both"/>
        <w:rPr>
          <w:rFonts w:ascii="Arial" w:hAnsi="Arial" w:cs="Arial"/>
          <w:sz w:val="20"/>
          <w:szCs w:val="20"/>
        </w:rPr>
      </w:pPr>
      <w:r w:rsidRPr="006056F4">
        <w:rPr>
          <w:rFonts w:ascii="Arial" w:hAnsi="Arial" w:cs="Arial"/>
          <w:sz w:val="20"/>
          <w:szCs w:val="20"/>
        </w:rPr>
        <w:t xml:space="preserve">It is a fundamental condition of this Agreement that the Client must send the design for the </w:t>
      </w:r>
      <w:r w:rsidR="006721AC">
        <w:rPr>
          <w:rFonts w:ascii="Arial" w:hAnsi="Arial" w:cs="Arial"/>
          <w:sz w:val="20"/>
          <w:szCs w:val="20"/>
        </w:rPr>
        <w:t>Charitable</w:t>
      </w:r>
      <w:r w:rsidRPr="006056F4">
        <w:rPr>
          <w:rFonts w:ascii="Arial" w:hAnsi="Arial" w:cs="Arial"/>
          <w:sz w:val="20"/>
          <w:szCs w:val="20"/>
        </w:rPr>
        <w:t xml:space="preserve"> Copy to the Contractor on the date stipulated in the</w:t>
      </w:r>
      <w:r w:rsidR="00927F6E">
        <w:rPr>
          <w:rFonts w:ascii="Arial" w:hAnsi="Arial" w:cs="Arial"/>
          <w:sz w:val="20"/>
          <w:szCs w:val="20"/>
        </w:rPr>
        <w:t xml:space="preserve"> CCPF</w:t>
      </w:r>
      <w:r w:rsidR="006721AC">
        <w:rPr>
          <w:rFonts w:ascii="Arial" w:hAnsi="Arial" w:cs="Arial"/>
          <w:sz w:val="20"/>
          <w:szCs w:val="20"/>
        </w:rPr>
        <w:t>.</w:t>
      </w:r>
    </w:p>
    <w:p w14:paraId="78D6611A" w14:textId="77777777" w:rsidR="006721AC" w:rsidRPr="006056F4" w:rsidRDefault="006721AC" w:rsidP="006721AC">
      <w:pPr>
        <w:widowControl w:val="0"/>
        <w:overflowPunct w:val="0"/>
        <w:autoSpaceDE w:val="0"/>
        <w:autoSpaceDN w:val="0"/>
        <w:adjustRightInd w:val="0"/>
        <w:spacing w:after="0" w:line="244" w:lineRule="auto"/>
        <w:ind w:left="720"/>
        <w:jc w:val="both"/>
        <w:rPr>
          <w:rFonts w:ascii="Arial" w:hAnsi="Arial" w:cs="Arial"/>
          <w:sz w:val="20"/>
          <w:szCs w:val="20"/>
        </w:rPr>
      </w:pPr>
    </w:p>
    <w:p w14:paraId="7F60A7D7" w14:textId="6A00FF69" w:rsidR="00E203A2" w:rsidRDefault="006056F4" w:rsidP="00E203A2">
      <w:pPr>
        <w:widowControl w:val="0"/>
        <w:numPr>
          <w:ilvl w:val="0"/>
          <w:numId w:val="27"/>
        </w:numPr>
        <w:overflowPunct w:val="0"/>
        <w:autoSpaceDE w:val="0"/>
        <w:autoSpaceDN w:val="0"/>
        <w:adjustRightInd w:val="0"/>
        <w:spacing w:after="0" w:line="239" w:lineRule="auto"/>
        <w:jc w:val="both"/>
        <w:rPr>
          <w:rFonts w:ascii="Arial" w:hAnsi="Arial" w:cs="Arial"/>
          <w:sz w:val="20"/>
          <w:szCs w:val="20"/>
        </w:rPr>
      </w:pPr>
      <w:r w:rsidRPr="00E203A2">
        <w:rPr>
          <w:rFonts w:ascii="Arial" w:hAnsi="Arial" w:cs="Arial"/>
          <w:sz w:val="20"/>
          <w:szCs w:val="20"/>
        </w:rPr>
        <w:t xml:space="preserve">The Contractor shall destroy any spare posters at the end of the contracted period unless otherwise agreed in writing between the parties. </w:t>
      </w:r>
    </w:p>
    <w:p w14:paraId="43534426" w14:textId="77777777" w:rsidR="00E203A2" w:rsidRPr="00E203A2" w:rsidRDefault="00E203A2" w:rsidP="00E203A2">
      <w:pPr>
        <w:widowControl w:val="0"/>
        <w:overflowPunct w:val="0"/>
        <w:autoSpaceDE w:val="0"/>
        <w:autoSpaceDN w:val="0"/>
        <w:adjustRightInd w:val="0"/>
        <w:spacing w:after="0" w:line="239" w:lineRule="auto"/>
        <w:jc w:val="both"/>
        <w:rPr>
          <w:rFonts w:ascii="Arial" w:hAnsi="Arial" w:cs="Arial"/>
          <w:sz w:val="20"/>
          <w:szCs w:val="20"/>
        </w:rPr>
      </w:pPr>
    </w:p>
    <w:p w14:paraId="3D910459" w14:textId="13AD0D34" w:rsidR="00E203A2" w:rsidRDefault="00E203A2" w:rsidP="006056F4">
      <w:pPr>
        <w:widowControl w:val="0"/>
        <w:numPr>
          <w:ilvl w:val="0"/>
          <w:numId w:val="27"/>
        </w:numPr>
        <w:overflowPunct w:val="0"/>
        <w:autoSpaceDE w:val="0"/>
        <w:autoSpaceDN w:val="0"/>
        <w:adjustRightInd w:val="0"/>
        <w:spacing w:after="0" w:line="239" w:lineRule="auto"/>
        <w:jc w:val="both"/>
        <w:rPr>
          <w:rFonts w:ascii="Arial" w:hAnsi="Arial" w:cs="Arial"/>
          <w:sz w:val="20"/>
          <w:szCs w:val="20"/>
        </w:rPr>
      </w:pPr>
      <w:r>
        <w:rPr>
          <w:rFonts w:ascii="Arial" w:hAnsi="Arial" w:cs="Arial"/>
          <w:sz w:val="20"/>
          <w:szCs w:val="20"/>
        </w:rPr>
        <w:t>The Client shall not provide any personal images which contravene the provisions of the Data Protection Act 2018</w:t>
      </w:r>
      <w:r w:rsidR="00545991">
        <w:rPr>
          <w:rFonts w:ascii="Arial" w:hAnsi="Arial" w:cs="Arial"/>
          <w:sz w:val="20"/>
          <w:szCs w:val="20"/>
        </w:rPr>
        <w:t>.</w:t>
      </w:r>
      <w:r>
        <w:rPr>
          <w:rFonts w:ascii="Arial" w:hAnsi="Arial" w:cs="Arial"/>
          <w:sz w:val="20"/>
          <w:szCs w:val="20"/>
        </w:rPr>
        <w:t xml:space="preserve">  In the event that any personal images are included in any proposed Charitable Copy the Contractor shall have no liability to use the same unless the Client has provided valid dated written consents expressly delineating the ambit of the use to be made of the personal images (no images of children shall be used).</w:t>
      </w:r>
    </w:p>
    <w:p w14:paraId="49910646" w14:textId="77777777" w:rsidR="00545991" w:rsidRDefault="00545991" w:rsidP="00545991">
      <w:pPr>
        <w:widowControl w:val="0"/>
        <w:overflowPunct w:val="0"/>
        <w:autoSpaceDE w:val="0"/>
        <w:autoSpaceDN w:val="0"/>
        <w:adjustRightInd w:val="0"/>
        <w:spacing w:after="0" w:line="239" w:lineRule="auto"/>
        <w:jc w:val="both"/>
        <w:rPr>
          <w:rFonts w:ascii="Arial" w:hAnsi="Arial" w:cs="Arial"/>
          <w:sz w:val="20"/>
          <w:szCs w:val="20"/>
        </w:rPr>
      </w:pPr>
    </w:p>
    <w:p w14:paraId="607E66D0" w14:textId="58CBEAE3" w:rsidR="00E203A2" w:rsidRPr="006056F4" w:rsidRDefault="00E203A2" w:rsidP="006056F4">
      <w:pPr>
        <w:widowControl w:val="0"/>
        <w:numPr>
          <w:ilvl w:val="0"/>
          <w:numId w:val="27"/>
        </w:numPr>
        <w:overflowPunct w:val="0"/>
        <w:autoSpaceDE w:val="0"/>
        <w:autoSpaceDN w:val="0"/>
        <w:adjustRightInd w:val="0"/>
        <w:spacing w:after="0" w:line="239" w:lineRule="auto"/>
        <w:jc w:val="both"/>
        <w:rPr>
          <w:rFonts w:ascii="Arial" w:hAnsi="Arial" w:cs="Arial"/>
          <w:sz w:val="20"/>
          <w:szCs w:val="20"/>
        </w:rPr>
      </w:pPr>
      <w:r>
        <w:rPr>
          <w:rFonts w:ascii="Arial" w:hAnsi="Arial" w:cs="Arial"/>
          <w:sz w:val="20"/>
          <w:szCs w:val="20"/>
        </w:rPr>
        <w:t>The Client shall not provide any design or image which infringes the intellectual property rights of any third party</w:t>
      </w:r>
      <w:r w:rsidR="00545991">
        <w:rPr>
          <w:rFonts w:ascii="Arial" w:hAnsi="Arial" w:cs="Arial"/>
          <w:sz w:val="20"/>
          <w:szCs w:val="20"/>
        </w:rPr>
        <w:t>.</w:t>
      </w:r>
    </w:p>
    <w:p w14:paraId="27C520E8" w14:textId="77777777" w:rsidR="006056F4" w:rsidRPr="006056F4" w:rsidRDefault="006056F4" w:rsidP="006056F4">
      <w:pPr>
        <w:widowControl w:val="0"/>
        <w:autoSpaceDE w:val="0"/>
        <w:autoSpaceDN w:val="0"/>
        <w:adjustRightInd w:val="0"/>
        <w:spacing w:after="0" w:line="161" w:lineRule="exact"/>
        <w:rPr>
          <w:rFonts w:ascii="Arial" w:hAnsi="Arial" w:cs="Arial"/>
          <w:sz w:val="20"/>
          <w:szCs w:val="20"/>
        </w:rPr>
      </w:pPr>
    </w:p>
    <w:p w14:paraId="508C28EA" w14:textId="77777777" w:rsidR="006056F4" w:rsidRPr="006056F4" w:rsidRDefault="006056F4" w:rsidP="006056F4">
      <w:pPr>
        <w:widowControl w:val="0"/>
        <w:numPr>
          <w:ilvl w:val="0"/>
          <w:numId w:val="22"/>
        </w:numPr>
        <w:overflowPunct w:val="0"/>
        <w:autoSpaceDE w:val="0"/>
        <w:autoSpaceDN w:val="0"/>
        <w:adjustRightInd w:val="0"/>
        <w:spacing w:after="0" w:line="240" w:lineRule="auto"/>
        <w:jc w:val="both"/>
        <w:rPr>
          <w:rFonts w:ascii="Arial" w:hAnsi="Arial" w:cs="Arial"/>
          <w:b/>
          <w:bCs/>
          <w:sz w:val="20"/>
          <w:szCs w:val="20"/>
        </w:rPr>
      </w:pPr>
      <w:r w:rsidRPr="006056F4">
        <w:rPr>
          <w:rFonts w:ascii="Arial" w:hAnsi="Arial" w:cs="Arial"/>
          <w:b/>
          <w:bCs/>
          <w:sz w:val="20"/>
          <w:szCs w:val="20"/>
        </w:rPr>
        <w:t xml:space="preserve">INVOICING AND CHARGES </w:t>
      </w:r>
    </w:p>
    <w:p w14:paraId="2C0A8189" w14:textId="77777777" w:rsidR="006056F4" w:rsidRPr="006056F4" w:rsidRDefault="006056F4" w:rsidP="006056F4">
      <w:pPr>
        <w:widowControl w:val="0"/>
        <w:overflowPunct w:val="0"/>
        <w:autoSpaceDE w:val="0"/>
        <w:autoSpaceDN w:val="0"/>
        <w:adjustRightInd w:val="0"/>
        <w:spacing w:after="0" w:line="240" w:lineRule="auto"/>
        <w:ind w:left="360"/>
        <w:jc w:val="both"/>
        <w:rPr>
          <w:rFonts w:ascii="Arial" w:hAnsi="Arial" w:cs="Arial"/>
          <w:b/>
          <w:bCs/>
          <w:sz w:val="20"/>
          <w:szCs w:val="20"/>
        </w:rPr>
      </w:pPr>
    </w:p>
    <w:p w14:paraId="2A182728" w14:textId="01A18547" w:rsidR="006056F4" w:rsidRPr="006056F4" w:rsidRDefault="00CB38EB" w:rsidP="006056F4">
      <w:pPr>
        <w:widowControl w:val="0"/>
        <w:numPr>
          <w:ilvl w:val="0"/>
          <w:numId w:val="2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No charge shall be made for the display of the charitable display provided always there is no underlying or overt commercial intent. The Client shall be liable for any and all costs associated with the advertising creative and making the same available to the Contractor.</w:t>
      </w:r>
      <w:r w:rsidR="006056F4" w:rsidRPr="006056F4">
        <w:rPr>
          <w:rFonts w:ascii="Arial" w:hAnsi="Arial" w:cs="Arial"/>
          <w:sz w:val="20"/>
          <w:szCs w:val="20"/>
        </w:rPr>
        <w:t xml:space="preserve"> </w:t>
      </w:r>
    </w:p>
    <w:p w14:paraId="7BA300D2" w14:textId="77777777" w:rsidR="006056F4" w:rsidRPr="006056F4" w:rsidRDefault="006056F4" w:rsidP="006056F4">
      <w:pPr>
        <w:widowControl w:val="0"/>
        <w:autoSpaceDE w:val="0"/>
        <w:autoSpaceDN w:val="0"/>
        <w:adjustRightInd w:val="0"/>
        <w:spacing w:after="0" w:line="240" w:lineRule="auto"/>
        <w:rPr>
          <w:rFonts w:ascii="Arial" w:hAnsi="Arial" w:cs="Arial"/>
          <w:sz w:val="20"/>
          <w:szCs w:val="20"/>
        </w:rPr>
        <w:sectPr w:rsidR="006056F4" w:rsidRPr="006056F4" w:rsidSect="00CD2066">
          <w:type w:val="continuous"/>
          <w:pgSz w:w="11907" w:h="16839" w:code="9"/>
          <w:pgMar w:top="1440" w:right="1440" w:bottom="1440" w:left="1440" w:header="720" w:footer="720" w:gutter="0"/>
          <w:cols w:space="360"/>
          <w:noEndnote/>
          <w:docGrid w:linePitch="299"/>
        </w:sectPr>
      </w:pPr>
    </w:p>
    <w:p w14:paraId="37636995" w14:textId="77777777" w:rsidR="006056F4" w:rsidRPr="00CD2066" w:rsidRDefault="006056F4" w:rsidP="006056F4">
      <w:pPr>
        <w:widowControl w:val="0"/>
        <w:autoSpaceDE w:val="0"/>
        <w:autoSpaceDN w:val="0"/>
        <w:adjustRightInd w:val="0"/>
        <w:spacing w:after="0" w:line="292" w:lineRule="exact"/>
        <w:rPr>
          <w:rFonts w:ascii="Arial" w:hAnsi="Arial" w:cs="Arial"/>
          <w:sz w:val="24"/>
          <w:szCs w:val="24"/>
        </w:rPr>
      </w:pPr>
      <w:bookmarkStart w:id="0" w:name="page2"/>
      <w:bookmarkEnd w:id="0"/>
    </w:p>
    <w:p w14:paraId="7BD6452E" w14:textId="77777777" w:rsidR="006056F4" w:rsidRPr="006056F4" w:rsidRDefault="006056F4" w:rsidP="006056F4">
      <w:pPr>
        <w:widowControl w:val="0"/>
        <w:numPr>
          <w:ilvl w:val="0"/>
          <w:numId w:val="22"/>
        </w:numPr>
        <w:overflowPunct w:val="0"/>
        <w:autoSpaceDE w:val="0"/>
        <w:autoSpaceDN w:val="0"/>
        <w:adjustRightInd w:val="0"/>
        <w:spacing w:after="0" w:line="240" w:lineRule="auto"/>
        <w:jc w:val="both"/>
        <w:rPr>
          <w:rFonts w:ascii="Arial" w:hAnsi="Arial" w:cs="Arial"/>
          <w:b/>
          <w:bCs/>
          <w:sz w:val="20"/>
          <w:szCs w:val="16"/>
        </w:rPr>
      </w:pPr>
      <w:r w:rsidRPr="006056F4">
        <w:rPr>
          <w:rFonts w:ascii="Arial" w:hAnsi="Arial" w:cs="Arial"/>
          <w:b/>
          <w:bCs/>
          <w:sz w:val="20"/>
          <w:szCs w:val="16"/>
        </w:rPr>
        <w:t xml:space="preserve">WARRANTIES, LIABILITY AND INDEMNITY </w:t>
      </w:r>
    </w:p>
    <w:p w14:paraId="6628DD8F" w14:textId="77777777" w:rsidR="006056F4" w:rsidRPr="006056F4" w:rsidRDefault="006056F4" w:rsidP="006056F4">
      <w:pPr>
        <w:widowControl w:val="0"/>
        <w:autoSpaceDE w:val="0"/>
        <w:autoSpaceDN w:val="0"/>
        <w:adjustRightInd w:val="0"/>
        <w:spacing w:after="0" w:line="186" w:lineRule="exact"/>
        <w:rPr>
          <w:rFonts w:ascii="Arial" w:hAnsi="Arial" w:cs="Arial"/>
          <w:sz w:val="32"/>
          <w:szCs w:val="24"/>
        </w:rPr>
      </w:pPr>
    </w:p>
    <w:p w14:paraId="48C8ADDC" w14:textId="77777777" w:rsidR="006056F4" w:rsidRPr="006056F4" w:rsidRDefault="006056F4" w:rsidP="006056F4">
      <w:pPr>
        <w:widowControl w:val="0"/>
        <w:numPr>
          <w:ilvl w:val="0"/>
          <w:numId w:val="29"/>
        </w:numPr>
        <w:overflowPunct w:val="0"/>
        <w:autoSpaceDE w:val="0"/>
        <w:autoSpaceDN w:val="0"/>
        <w:adjustRightInd w:val="0"/>
        <w:spacing w:after="0" w:line="249" w:lineRule="auto"/>
        <w:jc w:val="both"/>
        <w:rPr>
          <w:rFonts w:ascii="Arial" w:hAnsi="Arial" w:cs="Arial"/>
          <w:sz w:val="20"/>
          <w:szCs w:val="16"/>
        </w:rPr>
      </w:pPr>
      <w:r w:rsidRPr="006056F4">
        <w:rPr>
          <w:rFonts w:ascii="Arial" w:hAnsi="Arial" w:cs="Arial"/>
          <w:sz w:val="20"/>
          <w:szCs w:val="16"/>
        </w:rPr>
        <w:t xml:space="preserve">The Contractor accepts full responsibility for compliance with statutory and other legal requirements so far as concerns the use and maintenance of Sites. </w:t>
      </w:r>
    </w:p>
    <w:p w14:paraId="55C2B4E0" w14:textId="77777777" w:rsidR="006056F4" w:rsidRPr="006056F4" w:rsidRDefault="006056F4" w:rsidP="006056F4">
      <w:pPr>
        <w:widowControl w:val="0"/>
        <w:autoSpaceDE w:val="0"/>
        <w:autoSpaceDN w:val="0"/>
        <w:adjustRightInd w:val="0"/>
        <w:spacing w:after="0" w:line="1" w:lineRule="exact"/>
        <w:rPr>
          <w:rFonts w:ascii="Arial" w:hAnsi="Arial" w:cs="Arial"/>
          <w:sz w:val="20"/>
          <w:szCs w:val="16"/>
        </w:rPr>
      </w:pPr>
    </w:p>
    <w:p w14:paraId="29A1DB0E" w14:textId="77777777" w:rsidR="006056F4" w:rsidRPr="006056F4" w:rsidRDefault="006056F4" w:rsidP="006056F4">
      <w:pPr>
        <w:widowControl w:val="0"/>
        <w:numPr>
          <w:ilvl w:val="0"/>
          <w:numId w:val="29"/>
        </w:numPr>
        <w:overflowPunct w:val="0"/>
        <w:autoSpaceDE w:val="0"/>
        <w:autoSpaceDN w:val="0"/>
        <w:adjustRightInd w:val="0"/>
        <w:spacing w:after="0" w:line="240" w:lineRule="auto"/>
        <w:jc w:val="both"/>
        <w:rPr>
          <w:rFonts w:ascii="Arial" w:hAnsi="Arial" w:cs="Arial"/>
          <w:sz w:val="20"/>
          <w:szCs w:val="16"/>
        </w:rPr>
      </w:pPr>
      <w:r w:rsidRPr="006056F4">
        <w:rPr>
          <w:rFonts w:ascii="Arial" w:hAnsi="Arial" w:cs="Arial"/>
          <w:sz w:val="20"/>
          <w:szCs w:val="16"/>
        </w:rPr>
        <w:t xml:space="preserve">The Client warrants and undertakes that it owns or has the intellectual property rights to publicly display the design or format used in the posters or digital display </w:t>
      </w:r>
    </w:p>
    <w:p w14:paraId="415D6E38" w14:textId="77777777" w:rsidR="006056F4" w:rsidRPr="006056F4" w:rsidRDefault="006056F4" w:rsidP="006056F4">
      <w:pPr>
        <w:widowControl w:val="0"/>
        <w:autoSpaceDE w:val="0"/>
        <w:autoSpaceDN w:val="0"/>
        <w:adjustRightInd w:val="0"/>
        <w:spacing w:after="0" w:line="1" w:lineRule="exact"/>
        <w:rPr>
          <w:rFonts w:ascii="Arial" w:hAnsi="Arial" w:cs="Arial"/>
          <w:sz w:val="20"/>
          <w:szCs w:val="16"/>
        </w:rPr>
      </w:pPr>
    </w:p>
    <w:p w14:paraId="385A34C8" w14:textId="67E5D37C" w:rsidR="006056F4" w:rsidRPr="006056F4" w:rsidRDefault="006056F4" w:rsidP="006056F4">
      <w:pPr>
        <w:widowControl w:val="0"/>
        <w:numPr>
          <w:ilvl w:val="0"/>
          <w:numId w:val="29"/>
        </w:numPr>
        <w:overflowPunct w:val="0"/>
        <w:autoSpaceDE w:val="0"/>
        <w:autoSpaceDN w:val="0"/>
        <w:adjustRightInd w:val="0"/>
        <w:spacing w:after="0" w:line="240" w:lineRule="auto"/>
        <w:jc w:val="both"/>
        <w:rPr>
          <w:rFonts w:ascii="Arial" w:hAnsi="Arial" w:cs="Arial"/>
          <w:sz w:val="20"/>
          <w:szCs w:val="16"/>
        </w:rPr>
      </w:pPr>
      <w:r w:rsidRPr="006056F4">
        <w:rPr>
          <w:rFonts w:ascii="Arial" w:hAnsi="Arial" w:cs="Arial"/>
          <w:sz w:val="20"/>
          <w:szCs w:val="16"/>
        </w:rPr>
        <w:t>The Client will indemnify and keep the Contractor (in respect of itself and its employees, director, subcontractor and agents) indemnified against all actions, proceedings, costs, damages, expenses, penalties, claims, demands and liability (including legal fees) incurred and arising from</w:t>
      </w:r>
      <w:r w:rsidR="006721AC">
        <w:rPr>
          <w:rFonts w:ascii="Arial" w:hAnsi="Arial" w:cs="Arial"/>
          <w:sz w:val="20"/>
          <w:szCs w:val="16"/>
        </w:rPr>
        <w:t xml:space="preserve"> the use of the Charitable Copy or</w:t>
      </w:r>
      <w:r w:rsidRPr="006056F4">
        <w:rPr>
          <w:rFonts w:ascii="Arial" w:hAnsi="Arial" w:cs="Arial"/>
          <w:sz w:val="20"/>
          <w:szCs w:val="16"/>
        </w:rPr>
        <w:t xml:space="preserve"> any breach of the above warranty. </w:t>
      </w:r>
    </w:p>
    <w:p w14:paraId="77A7BFB5" w14:textId="77777777" w:rsidR="006056F4" w:rsidRPr="006056F4" w:rsidRDefault="006056F4" w:rsidP="006056F4">
      <w:pPr>
        <w:widowControl w:val="0"/>
        <w:numPr>
          <w:ilvl w:val="0"/>
          <w:numId w:val="29"/>
        </w:numPr>
        <w:overflowPunct w:val="0"/>
        <w:autoSpaceDE w:val="0"/>
        <w:autoSpaceDN w:val="0"/>
        <w:adjustRightInd w:val="0"/>
        <w:spacing w:after="0" w:line="240" w:lineRule="auto"/>
        <w:jc w:val="both"/>
        <w:rPr>
          <w:rFonts w:ascii="Arial" w:hAnsi="Arial" w:cs="Arial"/>
          <w:sz w:val="20"/>
          <w:szCs w:val="16"/>
        </w:rPr>
      </w:pPr>
      <w:r w:rsidRPr="006056F4">
        <w:rPr>
          <w:rFonts w:ascii="Arial" w:hAnsi="Arial" w:cs="Arial"/>
          <w:sz w:val="20"/>
          <w:szCs w:val="16"/>
        </w:rPr>
        <w:t xml:space="preserve">In the event the ASA or any other competent body requests the removal of any display the parties agree that the Contractor shall be entitled to immediately so remove without the Contractor incurring any liability to the Client for any </w:t>
      </w:r>
      <w:r w:rsidR="0023156C">
        <w:rPr>
          <w:rFonts w:ascii="Arial" w:hAnsi="Arial" w:cs="Arial"/>
          <w:sz w:val="20"/>
          <w:szCs w:val="16"/>
        </w:rPr>
        <w:t>loss or damage thereby caused.</w:t>
      </w:r>
    </w:p>
    <w:p w14:paraId="797287E6" w14:textId="77777777" w:rsidR="006056F4" w:rsidRPr="006056F4" w:rsidRDefault="006056F4" w:rsidP="0023156C">
      <w:pPr>
        <w:widowControl w:val="0"/>
        <w:overflowPunct w:val="0"/>
        <w:autoSpaceDE w:val="0"/>
        <w:autoSpaceDN w:val="0"/>
        <w:adjustRightInd w:val="0"/>
        <w:spacing w:after="0" w:line="240" w:lineRule="auto"/>
        <w:ind w:left="720"/>
        <w:jc w:val="both"/>
        <w:rPr>
          <w:rFonts w:ascii="Arial" w:hAnsi="Arial" w:cs="Arial"/>
          <w:sz w:val="20"/>
          <w:szCs w:val="16"/>
        </w:rPr>
      </w:pPr>
    </w:p>
    <w:p w14:paraId="39D47A37" w14:textId="77777777" w:rsidR="006056F4" w:rsidRDefault="006056F4" w:rsidP="006056F4">
      <w:pPr>
        <w:widowControl w:val="0"/>
        <w:autoSpaceDE w:val="0"/>
        <w:autoSpaceDN w:val="0"/>
        <w:adjustRightInd w:val="0"/>
        <w:spacing w:after="0" w:line="156" w:lineRule="exact"/>
        <w:rPr>
          <w:rFonts w:ascii="Arial" w:hAnsi="Arial" w:cs="Arial"/>
          <w:sz w:val="32"/>
          <w:szCs w:val="24"/>
        </w:rPr>
      </w:pPr>
    </w:p>
    <w:p w14:paraId="27616CF8" w14:textId="77777777" w:rsidR="006056F4" w:rsidRPr="006056F4" w:rsidRDefault="006056F4" w:rsidP="006056F4">
      <w:pPr>
        <w:widowControl w:val="0"/>
        <w:numPr>
          <w:ilvl w:val="0"/>
          <w:numId w:val="22"/>
        </w:numPr>
        <w:overflowPunct w:val="0"/>
        <w:autoSpaceDE w:val="0"/>
        <w:autoSpaceDN w:val="0"/>
        <w:adjustRightInd w:val="0"/>
        <w:spacing w:after="0" w:line="240" w:lineRule="auto"/>
        <w:jc w:val="both"/>
        <w:rPr>
          <w:rFonts w:ascii="Arial" w:hAnsi="Arial" w:cs="Arial"/>
          <w:b/>
          <w:bCs/>
          <w:sz w:val="20"/>
          <w:szCs w:val="20"/>
        </w:rPr>
      </w:pPr>
      <w:r w:rsidRPr="006056F4">
        <w:rPr>
          <w:rFonts w:ascii="Arial" w:hAnsi="Arial" w:cs="Arial"/>
          <w:b/>
          <w:bCs/>
          <w:sz w:val="20"/>
          <w:szCs w:val="20"/>
        </w:rPr>
        <w:t xml:space="preserve">TERMINATION </w:t>
      </w:r>
    </w:p>
    <w:p w14:paraId="5F9E2987" w14:textId="77777777" w:rsidR="006056F4" w:rsidRPr="006056F4" w:rsidRDefault="006056F4" w:rsidP="006056F4">
      <w:pPr>
        <w:widowControl w:val="0"/>
        <w:overflowPunct w:val="0"/>
        <w:autoSpaceDE w:val="0"/>
        <w:autoSpaceDN w:val="0"/>
        <w:adjustRightInd w:val="0"/>
        <w:spacing w:after="0" w:line="248" w:lineRule="auto"/>
        <w:jc w:val="both"/>
        <w:rPr>
          <w:rFonts w:ascii="Arial" w:hAnsi="Arial" w:cs="Arial"/>
          <w:sz w:val="20"/>
          <w:szCs w:val="20"/>
        </w:rPr>
      </w:pPr>
    </w:p>
    <w:p w14:paraId="13E6FF84" w14:textId="77777777" w:rsidR="006056F4" w:rsidRPr="006056F4" w:rsidRDefault="006056F4" w:rsidP="006056F4">
      <w:pPr>
        <w:widowControl w:val="0"/>
        <w:overflowPunct w:val="0"/>
        <w:autoSpaceDE w:val="0"/>
        <w:autoSpaceDN w:val="0"/>
        <w:adjustRightInd w:val="0"/>
        <w:spacing w:after="0" w:line="237" w:lineRule="auto"/>
        <w:jc w:val="both"/>
        <w:rPr>
          <w:rFonts w:ascii="Arial" w:hAnsi="Arial" w:cs="Arial"/>
          <w:sz w:val="20"/>
          <w:szCs w:val="20"/>
        </w:rPr>
      </w:pPr>
    </w:p>
    <w:p w14:paraId="1FE53330" w14:textId="77777777" w:rsidR="006056F4" w:rsidRPr="006056F4" w:rsidRDefault="006056F4" w:rsidP="006056F4">
      <w:pPr>
        <w:widowControl w:val="0"/>
        <w:numPr>
          <w:ilvl w:val="0"/>
          <w:numId w:val="30"/>
        </w:numPr>
        <w:overflowPunct w:val="0"/>
        <w:autoSpaceDE w:val="0"/>
        <w:autoSpaceDN w:val="0"/>
        <w:adjustRightInd w:val="0"/>
        <w:spacing w:after="0" w:line="237" w:lineRule="auto"/>
        <w:jc w:val="both"/>
        <w:rPr>
          <w:rFonts w:ascii="Arial" w:hAnsi="Arial" w:cs="Arial"/>
          <w:sz w:val="20"/>
          <w:szCs w:val="20"/>
        </w:rPr>
      </w:pPr>
      <w:r w:rsidRPr="006056F4">
        <w:rPr>
          <w:rFonts w:ascii="Arial" w:hAnsi="Arial" w:cs="Arial"/>
          <w:sz w:val="20"/>
          <w:szCs w:val="20"/>
        </w:rPr>
        <w:t xml:space="preserve">The Contractor may terminate the Agreement forthwith by notice in writing to the Client if: </w:t>
      </w:r>
    </w:p>
    <w:p w14:paraId="36E96FCF" w14:textId="77777777" w:rsidR="006056F4" w:rsidRPr="006056F4" w:rsidRDefault="006056F4" w:rsidP="006056F4">
      <w:pPr>
        <w:widowControl w:val="0"/>
        <w:autoSpaceDE w:val="0"/>
        <w:autoSpaceDN w:val="0"/>
        <w:adjustRightInd w:val="0"/>
        <w:spacing w:after="0" w:line="1" w:lineRule="exact"/>
        <w:rPr>
          <w:rFonts w:ascii="Arial" w:hAnsi="Arial" w:cs="Arial"/>
          <w:sz w:val="20"/>
          <w:szCs w:val="20"/>
        </w:rPr>
      </w:pPr>
    </w:p>
    <w:p w14:paraId="34733AF5" w14:textId="77777777" w:rsidR="006056F4" w:rsidRPr="006056F4" w:rsidRDefault="006056F4" w:rsidP="006056F4">
      <w:pPr>
        <w:widowControl w:val="0"/>
        <w:numPr>
          <w:ilvl w:val="1"/>
          <w:numId w:val="13"/>
        </w:numPr>
        <w:tabs>
          <w:tab w:val="clear" w:pos="1440"/>
          <w:tab w:val="num" w:pos="1276"/>
        </w:tabs>
        <w:overflowPunct w:val="0"/>
        <w:autoSpaceDE w:val="0"/>
        <w:autoSpaceDN w:val="0"/>
        <w:adjustRightInd w:val="0"/>
        <w:spacing w:after="0" w:line="240" w:lineRule="auto"/>
        <w:ind w:left="1276" w:hanging="283"/>
        <w:jc w:val="both"/>
        <w:rPr>
          <w:rFonts w:ascii="Arial" w:hAnsi="Arial" w:cs="Arial"/>
          <w:sz w:val="20"/>
          <w:szCs w:val="20"/>
        </w:rPr>
      </w:pPr>
      <w:r w:rsidRPr="006056F4">
        <w:rPr>
          <w:rFonts w:ascii="Arial" w:hAnsi="Arial" w:cs="Arial"/>
          <w:sz w:val="20"/>
          <w:szCs w:val="20"/>
        </w:rPr>
        <w:t xml:space="preserve">the Client shall become bankrupt or commit an act of bankruptcy or make any assignment for the benefit of his creditors or enter into any arrangement with his creditors or being a company shall become insolvent or if any petition for the winding up or administration of the company is presented or if any other step is taken for the purposes of the appointment of an administrator or an administrative receiver of the company or if any steps are taken or negotiations commenced by the company or by any of its creditors with a view to proposing any kind of compositions, compromise or arrangement involving the company and its creditors; or </w:t>
      </w:r>
    </w:p>
    <w:p w14:paraId="43A98BEA" w14:textId="77777777" w:rsidR="006056F4" w:rsidRPr="006056F4" w:rsidRDefault="006056F4" w:rsidP="006056F4">
      <w:pPr>
        <w:widowControl w:val="0"/>
        <w:tabs>
          <w:tab w:val="num" w:pos="1276"/>
        </w:tabs>
        <w:autoSpaceDE w:val="0"/>
        <w:autoSpaceDN w:val="0"/>
        <w:adjustRightInd w:val="0"/>
        <w:spacing w:after="0" w:line="3" w:lineRule="exact"/>
        <w:ind w:left="1276" w:hanging="283"/>
        <w:rPr>
          <w:rFonts w:ascii="Arial" w:hAnsi="Arial" w:cs="Arial"/>
          <w:sz w:val="20"/>
          <w:szCs w:val="20"/>
        </w:rPr>
      </w:pPr>
    </w:p>
    <w:p w14:paraId="5A6971B7" w14:textId="77777777" w:rsidR="006056F4" w:rsidRPr="006056F4" w:rsidRDefault="006056F4" w:rsidP="006056F4">
      <w:pPr>
        <w:widowControl w:val="0"/>
        <w:numPr>
          <w:ilvl w:val="1"/>
          <w:numId w:val="13"/>
        </w:numPr>
        <w:tabs>
          <w:tab w:val="clear" w:pos="1440"/>
          <w:tab w:val="num" w:pos="1276"/>
        </w:tabs>
        <w:overflowPunct w:val="0"/>
        <w:autoSpaceDE w:val="0"/>
        <w:autoSpaceDN w:val="0"/>
        <w:adjustRightInd w:val="0"/>
        <w:spacing w:after="0" w:line="237" w:lineRule="auto"/>
        <w:ind w:left="1276" w:hanging="283"/>
        <w:jc w:val="both"/>
        <w:rPr>
          <w:rFonts w:ascii="Arial" w:hAnsi="Arial" w:cs="Arial"/>
          <w:sz w:val="20"/>
          <w:szCs w:val="20"/>
        </w:rPr>
      </w:pPr>
      <w:r w:rsidRPr="006056F4">
        <w:rPr>
          <w:rFonts w:ascii="Arial" w:hAnsi="Arial" w:cs="Arial"/>
          <w:sz w:val="20"/>
          <w:szCs w:val="20"/>
        </w:rPr>
        <w:t xml:space="preserve">the Client ceases or in the Contractor’s reasonable opinion threatens to cease to carry on business; </w:t>
      </w:r>
    </w:p>
    <w:p w14:paraId="1A3C4DED" w14:textId="77777777" w:rsidR="006056F4" w:rsidRPr="006056F4" w:rsidRDefault="006056F4" w:rsidP="006056F4">
      <w:pPr>
        <w:widowControl w:val="0"/>
        <w:tabs>
          <w:tab w:val="num" w:pos="1276"/>
        </w:tabs>
        <w:autoSpaceDE w:val="0"/>
        <w:autoSpaceDN w:val="0"/>
        <w:adjustRightInd w:val="0"/>
        <w:spacing w:after="0" w:line="1" w:lineRule="exact"/>
        <w:ind w:left="1276" w:hanging="283"/>
        <w:rPr>
          <w:rFonts w:ascii="Arial" w:hAnsi="Arial" w:cs="Arial"/>
          <w:sz w:val="20"/>
          <w:szCs w:val="20"/>
        </w:rPr>
      </w:pPr>
    </w:p>
    <w:p w14:paraId="16864BC6" w14:textId="15E14F4C" w:rsidR="006056F4" w:rsidRPr="006056F4" w:rsidRDefault="006056F4" w:rsidP="006056F4">
      <w:pPr>
        <w:widowControl w:val="0"/>
        <w:numPr>
          <w:ilvl w:val="1"/>
          <w:numId w:val="13"/>
        </w:numPr>
        <w:tabs>
          <w:tab w:val="clear" w:pos="1440"/>
          <w:tab w:val="num" w:pos="1276"/>
        </w:tabs>
        <w:overflowPunct w:val="0"/>
        <w:autoSpaceDE w:val="0"/>
        <w:autoSpaceDN w:val="0"/>
        <w:adjustRightInd w:val="0"/>
        <w:spacing w:after="0" w:line="241" w:lineRule="auto"/>
        <w:ind w:left="1276" w:hanging="283"/>
        <w:jc w:val="both"/>
        <w:rPr>
          <w:rFonts w:ascii="Arial" w:hAnsi="Arial" w:cs="Arial"/>
          <w:sz w:val="20"/>
          <w:szCs w:val="20"/>
        </w:rPr>
      </w:pPr>
      <w:r w:rsidRPr="006056F4">
        <w:rPr>
          <w:rFonts w:ascii="Arial" w:hAnsi="Arial" w:cs="Arial"/>
          <w:sz w:val="20"/>
          <w:szCs w:val="20"/>
        </w:rPr>
        <w:t xml:space="preserve">if </w:t>
      </w:r>
      <w:r w:rsidR="00CB38EB">
        <w:rPr>
          <w:rFonts w:ascii="Arial" w:hAnsi="Arial" w:cs="Arial"/>
          <w:sz w:val="20"/>
          <w:szCs w:val="20"/>
        </w:rPr>
        <w:t>the Contractor considers that such display is not appropriate or may have a commercial intent at variance with the proposed local public charity aims.</w:t>
      </w:r>
      <w:r w:rsidRPr="006056F4">
        <w:rPr>
          <w:rFonts w:ascii="Arial" w:hAnsi="Arial" w:cs="Arial"/>
          <w:sz w:val="20"/>
          <w:szCs w:val="20"/>
        </w:rPr>
        <w:t xml:space="preserve"> </w:t>
      </w:r>
    </w:p>
    <w:p w14:paraId="3915BA21" w14:textId="77777777" w:rsidR="006056F4" w:rsidRPr="00CD2066" w:rsidRDefault="006056F4" w:rsidP="006056F4">
      <w:pPr>
        <w:widowControl w:val="0"/>
        <w:autoSpaceDE w:val="0"/>
        <w:autoSpaceDN w:val="0"/>
        <w:adjustRightInd w:val="0"/>
        <w:spacing w:after="0" w:line="16" w:lineRule="exact"/>
        <w:rPr>
          <w:rFonts w:ascii="Arial" w:hAnsi="Arial" w:cs="Arial"/>
          <w:sz w:val="24"/>
          <w:szCs w:val="24"/>
        </w:rPr>
      </w:pPr>
    </w:p>
    <w:p w14:paraId="11925D9B" w14:textId="77777777" w:rsidR="006056F4" w:rsidRPr="00CD2066" w:rsidRDefault="006056F4" w:rsidP="006056F4">
      <w:pPr>
        <w:widowControl w:val="0"/>
        <w:autoSpaceDE w:val="0"/>
        <w:autoSpaceDN w:val="0"/>
        <w:adjustRightInd w:val="0"/>
        <w:spacing w:after="0" w:line="240" w:lineRule="auto"/>
        <w:rPr>
          <w:rFonts w:ascii="Arial" w:hAnsi="Arial" w:cs="Arial"/>
          <w:sz w:val="24"/>
          <w:szCs w:val="24"/>
        </w:rPr>
        <w:sectPr w:rsidR="006056F4" w:rsidRPr="00CD2066" w:rsidSect="00CD2066">
          <w:pgSz w:w="11907" w:h="16839" w:code="9"/>
          <w:pgMar w:top="1440" w:right="1440" w:bottom="1440" w:left="1440" w:header="720" w:footer="720" w:gutter="0"/>
          <w:cols w:space="720"/>
          <w:noEndnote/>
          <w:docGrid w:linePitch="299"/>
        </w:sectPr>
      </w:pPr>
      <w:bookmarkStart w:id="1" w:name="page3"/>
      <w:bookmarkEnd w:id="1"/>
    </w:p>
    <w:p w14:paraId="371DC014" w14:textId="77777777" w:rsidR="006056F4" w:rsidRPr="006056F4" w:rsidRDefault="006056F4" w:rsidP="006056F4">
      <w:pPr>
        <w:widowControl w:val="0"/>
        <w:autoSpaceDE w:val="0"/>
        <w:autoSpaceDN w:val="0"/>
        <w:adjustRightInd w:val="0"/>
        <w:spacing w:after="0" w:line="275" w:lineRule="exact"/>
        <w:rPr>
          <w:rFonts w:ascii="Arial" w:hAnsi="Arial" w:cs="Arial"/>
          <w:sz w:val="32"/>
          <w:szCs w:val="24"/>
        </w:rPr>
      </w:pPr>
    </w:p>
    <w:p w14:paraId="0B5E7EA9" w14:textId="77777777" w:rsidR="006056F4" w:rsidRPr="006056F4" w:rsidRDefault="006056F4" w:rsidP="006056F4">
      <w:pPr>
        <w:widowControl w:val="0"/>
        <w:numPr>
          <w:ilvl w:val="0"/>
          <w:numId w:val="22"/>
        </w:numPr>
        <w:overflowPunct w:val="0"/>
        <w:autoSpaceDE w:val="0"/>
        <w:autoSpaceDN w:val="0"/>
        <w:adjustRightInd w:val="0"/>
        <w:spacing w:after="0" w:line="240" w:lineRule="auto"/>
        <w:jc w:val="both"/>
        <w:rPr>
          <w:rFonts w:ascii="Arial" w:hAnsi="Arial" w:cs="Arial"/>
          <w:b/>
          <w:bCs/>
          <w:sz w:val="20"/>
          <w:szCs w:val="16"/>
        </w:rPr>
      </w:pPr>
      <w:r w:rsidRPr="006056F4">
        <w:rPr>
          <w:rFonts w:ascii="Arial" w:hAnsi="Arial" w:cs="Arial"/>
          <w:b/>
          <w:bCs/>
          <w:sz w:val="20"/>
          <w:szCs w:val="16"/>
        </w:rPr>
        <w:t xml:space="preserve">NOTICES </w:t>
      </w:r>
    </w:p>
    <w:p w14:paraId="432DC022" w14:textId="77777777" w:rsidR="006056F4" w:rsidRPr="006056F4" w:rsidRDefault="006056F4" w:rsidP="006056F4">
      <w:pPr>
        <w:widowControl w:val="0"/>
        <w:autoSpaceDE w:val="0"/>
        <w:autoSpaceDN w:val="0"/>
        <w:adjustRightInd w:val="0"/>
        <w:spacing w:after="0" w:line="186" w:lineRule="exact"/>
        <w:rPr>
          <w:rFonts w:ascii="Arial" w:hAnsi="Arial" w:cs="Arial"/>
          <w:sz w:val="32"/>
          <w:szCs w:val="24"/>
        </w:rPr>
      </w:pPr>
    </w:p>
    <w:p w14:paraId="4D30AEAB" w14:textId="77777777" w:rsidR="006056F4" w:rsidRPr="006056F4" w:rsidRDefault="006056F4" w:rsidP="006056F4">
      <w:pPr>
        <w:widowControl w:val="0"/>
        <w:numPr>
          <w:ilvl w:val="0"/>
          <w:numId w:val="32"/>
        </w:numPr>
        <w:overflowPunct w:val="0"/>
        <w:autoSpaceDE w:val="0"/>
        <w:autoSpaceDN w:val="0"/>
        <w:adjustRightInd w:val="0"/>
        <w:spacing w:after="0" w:line="240" w:lineRule="auto"/>
        <w:ind w:hanging="294"/>
        <w:jc w:val="both"/>
        <w:rPr>
          <w:rFonts w:ascii="Arial" w:hAnsi="Arial" w:cs="Arial"/>
          <w:sz w:val="20"/>
          <w:szCs w:val="16"/>
        </w:rPr>
      </w:pPr>
      <w:r w:rsidRPr="006056F4">
        <w:rPr>
          <w:rFonts w:ascii="Arial" w:hAnsi="Arial" w:cs="Arial"/>
          <w:sz w:val="20"/>
          <w:szCs w:val="16"/>
        </w:rPr>
        <w:t xml:space="preserve">All notices under this Agreement will be in writing. </w:t>
      </w:r>
    </w:p>
    <w:p w14:paraId="5FA9B98D" w14:textId="77777777" w:rsidR="006056F4" w:rsidRPr="006056F4" w:rsidRDefault="006056F4" w:rsidP="006056F4">
      <w:pPr>
        <w:widowControl w:val="0"/>
        <w:autoSpaceDE w:val="0"/>
        <w:autoSpaceDN w:val="0"/>
        <w:adjustRightInd w:val="0"/>
        <w:spacing w:after="0" w:line="25" w:lineRule="exact"/>
        <w:ind w:hanging="294"/>
        <w:rPr>
          <w:rFonts w:ascii="Arial" w:hAnsi="Arial" w:cs="Arial"/>
          <w:sz w:val="20"/>
          <w:szCs w:val="16"/>
        </w:rPr>
      </w:pPr>
    </w:p>
    <w:p w14:paraId="0D40317D" w14:textId="77777777" w:rsidR="006056F4" w:rsidRPr="006056F4" w:rsidRDefault="006056F4" w:rsidP="006056F4">
      <w:pPr>
        <w:widowControl w:val="0"/>
        <w:numPr>
          <w:ilvl w:val="0"/>
          <w:numId w:val="32"/>
        </w:numPr>
        <w:overflowPunct w:val="0"/>
        <w:autoSpaceDE w:val="0"/>
        <w:autoSpaceDN w:val="0"/>
        <w:adjustRightInd w:val="0"/>
        <w:spacing w:after="0" w:line="237" w:lineRule="auto"/>
        <w:ind w:hanging="294"/>
        <w:jc w:val="both"/>
        <w:rPr>
          <w:rFonts w:ascii="Arial" w:hAnsi="Arial" w:cs="Arial"/>
          <w:sz w:val="20"/>
          <w:szCs w:val="16"/>
        </w:rPr>
      </w:pPr>
      <w:r w:rsidRPr="006056F4">
        <w:rPr>
          <w:rFonts w:ascii="Arial" w:hAnsi="Arial" w:cs="Arial"/>
          <w:sz w:val="20"/>
          <w:szCs w:val="16"/>
        </w:rPr>
        <w:t xml:space="preserve">Notices shall be deemed to have been duly given: </w:t>
      </w:r>
    </w:p>
    <w:p w14:paraId="72B74506" w14:textId="77777777" w:rsidR="006056F4" w:rsidRPr="006056F4" w:rsidRDefault="006056F4" w:rsidP="006056F4">
      <w:pPr>
        <w:widowControl w:val="0"/>
        <w:numPr>
          <w:ilvl w:val="1"/>
          <w:numId w:val="15"/>
        </w:numPr>
        <w:tabs>
          <w:tab w:val="clear" w:pos="1440"/>
        </w:tabs>
        <w:overflowPunct w:val="0"/>
        <w:autoSpaceDE w:val="0"/>
        <w:autoSpaceDN w:val="0"/>
        <w:adjustRightInd w:val="0"/>
        <w:spacing w:after="0" w:line="240" w:lineRule="auto"/>
        <w:ind w:left="1276" w:hanging="277"/>
        <w:jc w:val="both"/>
        <w:rPr>
          <w:rFonts w:ascii="Arial" w:hAnsi="Arial" w:cs="Arial"/>
          <w:sz w:val="20"/>
          <w:szCs w:val="16"/>
        </w:rPr>
      </w:pPr>
      <w:r w:rsidRPr="006056F4">
        <w:rPr>
          <w:rFonts w:ascii="Arial" w:hAnsi="Arial" w:cs="Arial"/>
          <w:sz w:val="20"/>
          <w:szCs w:val="16"/>
        </w:rPr>
        <w:t xml:space="preserve">when sent by e-mail unless a failure to deliver message is generated or when delivered, if delivered by courier or other messenger (including registered mail) during normal business hours of the recipient; or </w:t>
      </w:r>
    </w:p>
    <w:p w14:paraId="7BDFF55B" w14:textId="77777777" w:rsidR="006056F4" w:rsidRPr="006056F4" w:rsidRDefault="006056F4" w:rsidP="006056F4">
      <w:pPr>
        <w:widowControl w:val="0"/>
        <w:autoSpaceDE w:val="0"/>
        <w:autoSpaceDN w:val="0"/>
        <w:adjustRightInd w:val="0"/>
        <w:spacing w:after="0" w:line="1" w:lineRule="exact"/>
        <w:ind w:left="1276"/>
        <w:rPr>
          <w:rFonts w:ascii="Arial" w:hAnsi="Arial" w:cs="Arial"/>
          <w:sz w:val="20"/>
          <w:szCs w:val="16"/>
        </w:rPr>
      </w:pPr>
    </w:p>
    <w:p w14:paraId="59D49FC4" w14:textId="77777777" w:rsidR="00B81A31" w:rsidRDefault="006056F4" w:rsidP="006056F4">
      <w:pPr>
        <w:widowControl w:val="0"/>
        <w:numPr>
          <w:ilvl w:val="1"/>
          <w:numId w:val="15"/>
        </w:numPr>
        <w:tabs>
          <w:tab w:val="clear" w:pos="1440"/>
        </w:tabs>
        <w:overflowPunct w:val="0"/>
        <w:autoSpaceDE w:val="0"/>
        <w:autoSpaceDN w:val="0"/>
        <w:adjustRightInd w:val="0"/>
        <w:spacing w:after="0" w:line="241" w:lineRule="auto"/>
        <w:ind w:left="1276" w:hanging="277"/>
        <w:jc w:val="both"/>
        <w:rPr>
          <w:rFonts w:ascii="Arial" w:hAnsi="Arial" w:cs="Arial"/>
          <w:sz w:val="20"/>
          <w:szCs w:val="16"/>
        </w:rPr>
      </w:pPr>
      <w:r w:rsidRPr="006056F4">
        <w:rPr>
          <w:rFonts w:ascii="Arial" w:hAnsi="Arial" w:cs="Arial"/>
          <w:sz w:val="20"/>
          <w:szCs w:val="16"/>
        </w:rPr>
        <w:t xml:space="preserve">on the second business day following mailing, if mailed by airmail, postage pre-paid, in each case addressed to the most recent address, e-mail address, or facsimile number notified to the other party in writing. </w:t>
      </w:r>
    </w:p>
    <w:p w14:paraId="4D01F7D8" w14:textId="77777777" w:rsidR="006056F4" w:rsidRPr="006056F4" w:rsidRDefault="00B81A31" w:rsidP="00B81A31">
      <w:pPr>
        <w:spacing w:after="160" w:line="259" w:lineRule="auto"/>
        <w:rPr>
          <w:rFonts w:ascii="Arial" w:hAnsi="Arial" w:cs="Arial"/>
          <w:sz w:val="20"/>
          <w:szCs w:val="16"/>
        </w:rPr>
      </w:pPr>
      <w:r>
        <w:rPr>
          <w:rFonts w:ascii="Arial" w:hAnsi="Arial" w:cs="Arial"/>
          <w:sz w:val="20"/>
          <w:szCs w:val="16"/>
        </w:rPr>
        <w:br w:type="page"/>
      </w:r>
    </w:p>
    <w:p w14:paraId="5F8E0AE9" w14:textId="77777777" w:rsidR="006056F4" w:rsidRPr="006056F4" w:rsidRDefault="006056F4" w:rsidP="006056F4">
      <w:pPr>
        <w:widowControl w:val="0"/>
        <w:overflowPunct w:val="0"/>
        <w:autoSpaceDE w:val="0"/>
        <w:autoSpaceDN w:val="0"/>
        <w:adjustRightInd w:val="0"/>
        <w:spacing w:after="0" w:line="240" w:lineRule="auto"/>
        <w:jc w:val="both"/>
        <w:rPr>
          <w:rFonts w:ascii="Arial" w:hAnsi="Arial" w:cs="Arial"/>
          <w:sz w:val="20"/>
          <w:szCs w:val="16"/>
        </w:rPr>
      </w:pPr>
    </w:p>
    <w:p w14:paraId="674566A2" w14:textId="77777777" w:rsidR="006056F4" w:rsidRPr="006056F4" w:rsidRDefault="006056F4" w:rsidP="006056F4">
      <w:pPr>
        <w:widowControl w:val="0"/>
        <w:numPr>
          <w:ilvl w:val="0"/>
          <w:numId w:val="22"/>
        </w:numPr>
        <w:overflowPunct w:val="0"/>
        <w:autoSpaceDE w:val="0"/>
        <w:autoSpaceDN w:val="0"/>
        <w:adjustRightInd w:val="0"/>
        <w:spacing w:after="0" w:line="281" w:lineRule="auto"/>
        <w:jc w:val="both"/>
        <w:rPr>
          <w:rFonts w:ascii="Arial" w:hAnsi="Arial" w:cs="Arial"/>
          <w:b/>
          <w:bCs/>
          <w:sz w:val="20"/>
          <w:szCs w:val="16"/>
        </w:rPr>
      </w:pPr>
      <w:r w:rsidRPr="006056F4">
        <w:rPr>
          <w:rFonts w:ascii="Arial" w:hAnsi="Arial" w:cs="Arial"/>
          <w:b/>
          <w:bCs/>
          <w:sz w:val="20"/>
          <w:szCs w:val="16"/>
        </w:rPr>
        <w:t xml:space="preserve">REMOVAL FOR PURPOSES OF LANDLORD’S UNDERTAKING </w:t>
      </w:r>
    </w:p>
    <w:p w14:paraId="6C7F3475" w14:textId="77777777" w:rsidR="006056F4" w:rsidRPr="006056F4" w:rsidRDefault="006056F4" w:rsidP="006056F4">
      <w:pPr>
        <w:widowControl w:val="0"/>
        <w:autoSpaceDE w:val="0"/>
        <w:autoSpaceDN w:val="0"/>
        <w:adjustRightInd w:val="0"/>
        <w:spacing w:after="0" w:line="121" w:lineRule="exact"/>
        <w:rPr>
          <w:rFonts w:ascii="Arial" w:hAnsi="Arial" w:cs="Arial"/>
          <w:sz w:val="32"/>
          <w:szCs w:val="24"/>
        </w:rPr>
      </w:pPr>
    </w:p>
    <w:p w14:paraId="670C6403" w14:textId="47A9EEFE" w:rsidR="006056F4" w:rsidRDefault="00D34A22" w:rsidP="006056F4">
      <w:pPr>
        <w:widowControl w:val="0"/>
        <w:overflowPunct w:val="0"/>
        <w:autoSpaceDE w:val="0"/>
        <w:autoSpaceDN w:val="0"/>
        <w:adjustRightInd w:val="0"/>
        <w:spacing w:after="0" w:line="244" w:lineRule="auto"/>
        <w:jc w:val="both"/>
        <w:rPr>
          <w:rFonts w:ascii="Arial" w:hAnsi="Arial" w:cs="Arial"/>
          <w:sz w:val="20"/>
          <w:szCs w:val="16"/>
        </w:rPr>
      </w:pPr>
      <w:r>
        <w:rPr>
          <w:rFonts w:ascii="Arial" w:hAnsi="Arial" w:cs="Arial"/>
          <w:sz w:val="20"/>
          <w:szCs w:val="16"/>
        </w:rPr>
        <w:t>If the l</w:t>
      </w:r>
      <w:r w:rsidR="006056F4" w:rsidRPr="006056F4">
        <w:rPr>
          <w:rFonts w:ascii="Arial" w:hAnsi="Arial" w:cs="Arial"/>
          <w:sz w:val="20"/>
          <w:szCs w:val="16"/>
        </w:rPr>
        <w:t>andlord</w:t>
      </w:r>
      <w:r>
        <w:rPr>
          <w:rFonts w:ascii="Arial" w:hAnsi="Arial" w:cs="Arial"/>
          <w:sz w:val="20"/>
          <w:szCs w:val="16"/>
        </w:rPr>
        <w:t>/owner</w:t>
      </w:r>
      <w:r w:rsidR="006056F4" w:rsidRPr="006056F4">
        <w:rPr>
          <w:rFonts w:ascii="Arial" w:hAnsi="Arial" w:cs="Arial"/>
          <w:sz w:val="20"/>
          <w:szCs w:val="16"/>
        </w:rPr>
        <w:t xml:space="preserve"> at any time in its absolute discretion requires the display of </w:t>
      </w:r>
      <w:r w:rsidR="006721AC">
        <w:rPr>
          <w:rFonts w:ascii="Arial" w:hAnsi="Arial" w:cs="Arial"/>
          <w:sz w:val="20"/>
          <w:szCs w:val="16"/>
        </w:rPr>
        <w:t>Charitable</w:t>
      </w:r>
      <w:r w:rsidR="006056F4" w:rsidRPr="006056F4">
        <w:rPr>
          <w:rFonts w:ascii="Arial" w:hAnsi="Arial" w:cs="Arial"/>
          <w:sz w:val="20"/>
          <w:szCs w:val="16"/>
        </w:rPr>
        <w:t xml:space="preserve"> Copy at his property to be interrupted or discontinued then the Contractor may interrupt or discontinue such display of </w:t>
      </w:r>
      <w:r w:rsidR="00D5374B">
        <w:rPr>
          <w:rFonts w:ascii="Arial" w:hAnsi="Arial" w:cs="Arial"/>
          <w:sz w:val="20"/>
          <w:szCs w:val="16"/>
        </w:rPr>
        <w:t>Charitable</w:t>
      </w:r>
      <w:r w:rsidR="006056F4" w:rsidRPr="006056F4">
        <w:rPr>
          <w:rFonts w:ascii="Arial" w:hAnsi="Arial" w:cs="Arial"/>
          <w:sz w:val="20"/>
          <w:szCs w:val="16"/>
        </w:rPr>
        <w:t xml:space="preserve"> Copy without prior notice to the Client and upon any such action of the </w:t>
      </w:r>
      <w:r>
        <w:rPr>
          <w:rFonts w:ascii="Arial" w:hAnsi="Arial" w:cs="Arial"/>
          <w:sz w:val="20"/>
          <w:szCs w:val="16"/>
        </w:rPr>
        <w:t>l</w:t>
      </w:r>
      <w:r w:rsidR="006056F4" w:rsidRPr="006056F4">
        <w:rPr>
          <w:rFonts w:ascii="Arial" w:hAnsi="Arial" w:cs="Arial"/>
          <w:sz w:val="20"/>
          <w:szCs w:val="16"/>
        </w:rPr>
        <w:t>andlord</w:t>
      </w:r>
      <w:r>
        <w:rPr>
          <w:rFonts w:ascii="Arial" w:hAnsi="Arial" w:cs="Arial"/>
          <w:sz w:val="20"/>
          <w:szCs w:val="16"/>
        </w:rPr>
        <w:t>/owner</w:t>
      </w:r>
      <w:r w:rsidR="006056F4" w:rsidRPr="006056F4">
        <w:rPr>
          <w:rFonts w:ascii="Arial" w:hAnsi="Arial" w:cs="Arial"/>
          <w:sz w:val="20"/>
          <w:szCs w:val="16"/>
        </w:rPr>
        <w:t xml:space="preserve"> the Contractor may terminate the Agreement whether wholly or in part notwithstanding anything therein contained</w:t>
      </w:r>
      <w:r w:rsidR="006721AC">
        <w:rPr>
          <w:rFonts w:ascii="Arial" w:hAnsi="Arial" w:cs="Arial"/>
          <w:sz w:val="20"/>
          <w:szCs w:val="16"/>
        </w:rPr>
        <w:t>.</w:t>
      </w:r>
    </w:p>
    <w:p w14:paraId="6165BC80" w14:textId="77777777" w:rsidR="000E311F" w:rsidRDefault="000E311F" w:rsidP="006056F4">
      <w:pPr>
        <w:widowControl w:val="0"/>
        <w:overflowPunct w:val="0"/>
        <w:autoSpaceDE w:val="0"/>
        <w:autoSpaceDN w:val="0"/>
        <w:adjustRightInd w:val="0"/>
        <w:spacing w:after="0" w:line="244" w:lineRule="auto"/>
        <w:jc w:val="both"/>
        <w:rPr>
          <w:rFonts w:ascii="Arial" w:hAnsi="Arial" w:cs="Arial"/>
          <w:sz w:val="20"/>
          <w:szCs w:val="16"/>
        </w:rPr>
      </w:pPr>
    </w:p>
    <w:p w14:paraId="2F7E2660" w14:textId="77777777" w:rsidR="00B81A31" w:rsidRPr="006056F4" w:rsidRDefault="00B81A31" w:rsidP="006056F4">
      <w:pPr>
        <w:widowControl w:val="0"/>
        <w:autoSpaceDE w:val="0"/>
        <w:autoSpaceDN w:val="0"/>
        <w:adjustRightInd w:val="0"/>
        <w:spacing w:after="0" w:line="154" w:lineRule="exact"/>
        <w:rPr>
          <w:rFonts w:ascii="Arial" w:hAnsi="Arial" w:cs="Arial"/>
          <w:sz w:val="32"/>
          <w:szCs w:val="24"/>
        </w:rPr>
      </w:pPr>
    </w:p>
    <w:p w14:paraId="1592F3A4" w14:textId="77777777" w:rsidR="006056F4" w:rsidRPr="006056F4" w:rsidRDefault="006056F4" w:rsidP="006056F4">
      <w:pPr>
        <w:widowControl w:val="0"/>
        <w:numPr>
          <w:ilvl w:val="0"/>
          <w:numId w:val="22"/>
        </w:numPr>
        <w:overflowPunct w:val="0"/>
        <w:autoSpaceDE w:val="0"/>
        <w:autoSpaceDN w:val="0"/>
        <w:adjustRightInd w:val="0"/>
        <w:spacing w:after="0" w:line="240" w:lineRule="auto"/>
        <w:jc w:val="both"/>
        <w:rPr>
          <w:rFonts w:ascii="Arial" w:hAnsi="Arial" w:cs="Arial"/>
          <w:b/>
          <w:bCs/>
          <w:sz w:val="20"/>
          <w:szCs w:val="16"/>
        </w:rPr>
      </w:pPr>
      <w:r w:rsidRPr="006056F4">
        <w:rPr>
          <w:rFonts w:ascii="Arial" w:hAnsi="Arial" w:cs="Arial"/>
          <w:b/>
          <w:bCs/>
          <w:sz w:val="20"/>
          <w:szCs w:val="16"/>
        </w:rPr>
        <w:t xml:space="preserve">ENTIRE AGREEMENT </w:t>
      </w:r>
    </w:p>
    <w:p w14:paraId="419987FC" w14:textId="77777777" w:rsidR="006056F4" w:rsidRPr="006056F4" w:rsidRDefault="006056F4" w:rsidP="006056F4">
      <w:pPr>
        <w:widowControl w:val="0"/>
        <w:autoSpaceDE w:val="0"/>
        <w:autoSpaceDN w:val="0"/>
        <w:adjustRightInd w:val="0"/>
        <w:spacing w:after="0" w:line="186" w:lineRule="exact"/>
        <w:rPr>
          <w:rFonts w:ascii="Arial" w:hAnsi="Arial" w:cs="Arial"/>
          <w:sz w:val="32"/>
          <w:szCs w:val="24"/>
        </w:rPr>
      </w:pPr>
    </w:p>
    <w:p w14:paraId="3A02AB3C" w14:textId="77777777" w:rsidR="006056F4" w:rsidRPr="006056F4" w:rsidRDefault="006056F4" w:rsidP="006056F4">
      <w:pPr>
        <w:widowControl w:val="0"/>
        <w:overflowPunct w:val="0"/>
        <w:autoSpaceDE w:val="0"/>
        <w:autoSpaceDN w:val="0"/>
        <w:adjustRightInd w:val="0"/>
        <w:spacing w:after="0" w:line="243" w:lineRule="auto"/>
        <w:jc w:val="both"/>
        <w:rPr>
          <w:rFonts w:ascii="Arial" w:hAnsi="Arial" w:cs="Arial"/>
          <w:sz w:val="32"/>
          <w:szCs w:val="24"/>
        </w:rPr>
      </w:pPr>
      <w:r w:rsidRPr="006056F4">
        <w:rPr>
          <w:rFonts w:ascii="Arial" w:hAnsi="Arial" w:cs="Arial"/>
          <w:sz w:val="20"/>
          <w:szCs w:val="16"/>
        </w:rPr>
        <w:t xml:space="preserve">The Agreement contains the whole agreement between the Parties relating to the subject matter hereof and supersedes any and all prior agreements, arrangements and understandings between the Parties relating to that subject matter. Accordingly, all prior agreements, whether or not agreed or offered and all conditions and warranties whether express or implied, statutory or otherwise and all representations, statements, negotiations, understandings, and all undertakings either written or oral are superseded by the Agreement (save only in respect of </w:t>
      </w:r>
      <w:r w:rsidR="00837119">
        <w:rPr>
          <w:rFonts w:ascii="Arial" w:hAnsi="Arial" w:cs="Arial"/>
          <w:sz w:val="20"/>
          <w:szCs w:val="16"/>
        </w:rPr>
        <w:t xml:space="preserve">legal </w:t>
      </w:r>
      <w:r w:rsidRPr="006056F4">
        <w:rPr>
          <w:rFonts w:ascii="Arial" w:hAnsi="Arial" w:cs="Arial"/>
          <w:sz w:val="20"/>
          <w:szCs w:val="16"/>
        </w:rPr>
        <w:t>liabilities which have accrued in respect of any such prior agreements which are so superseded) and the parties hereby acknowledge that no reliance is placed on any such representation made but not embodied in these documents.</w:t>
      </w:r>
    </w:p>
    <w:p w14:paraId="136FEABA" w14:textId="77777777" w:rsidR="006056F4" w:rsidRDefault="006056F4" w:rsidP="006056F4">
      <w:pPr>
        <w:widowControl w:val="0"/>
        <w:autoSpaceDE w:val="0"/>
        <w:autoSpaceDN w:val="0"/>
        <w:adjustRightInd w:val="0"/>
        <w:spacing w:after="0" w:line="159" w:lineRule="exact"/>
        <w:rPr>
          <w:rFonts w:ascii="Arial" w:hAnsi="Arial" w:cs="Arial"/>
          <w:sz w:val="32"/>
          <w:szCs w:val="24"/>
        </w:rPr>
      </w:pPr>
    </w:p>
    <w:p w14:paraId="478C9173" w14:textId="77777777" w:rsidR="00B81A31" w:rsidRPr="006056F4" w:rsidRDefault="00B81A31" w:rsidP="006056F4">
      <w:pPr>
        <w:widowControl w:val="0"/>
        <w:autoSpaceDE w:val="0"/>
        <w:autoSpaceDN w:val="0"/>
        <w:adjustRightInd w:val="0"/>
        <w:spacing w:after="0" w:line="159" w:lineRule="exact"/>
        <w:rPr>
          <w:rFonts w:ascii="Arial" w:hAnsi="Arial" w:cs="Arial"/>
          <w:sz w:val="32"/>
          <w:szCs w:val="24"/>
        </w:rPr>
      </w:pPr>
    </w:p>
    <w:p w14:paraId="76B4C53C" w14:textId="77777777" w:rsidR="006056F4" w:rsidRPr="006056F4" w:rsidRDefault="006056F4" w:rsidP="006056F4">
      <w:pPr>
        <w:widowControl w:val="0"/>
        <w:numPr>
          <w:ilvl w:val="0"/>
          <w:numId w:val="22"/>
        </w:numPr>
        <w:overflowPunct w:val="0"/>
        <w:autoSpaceDE w:val="0"/>
        <w:autoSpaceDN w:val="0"/>
        <w:adjustRightInd w:val="0"/>
        <w:spacing w:after="0" w:line="240" w:lineRule="auto"/>
        <w:jc w:val="both"/>
        <w:rPr>
          <w:rFonts w:ascii="Arial" w:hAnsi="Arial" w:cs="Arial"/>
          <w:b/>
          <w:bCs/>
          <w:sz w:val="20"/>
          <w:szCs w:val="16"/>
        </w:rPr>
      </w:pPr>
      <w:r w:rsidRPr="006056F4">
        <w:rPr>
          <w:rFonts w:ascii="Arial" w:hAnsi="Arial" w:cs="Arial"/>
          <w:b/>
          <w:bCs/>
          <w:sz w:val="20"/>
          <w:szCs w:val="16"/>
        </w:rPr>
        <w:t xml:space="preserve">CONFIDENTIALITY </w:t>
      </w:r>
    </w:p>
    <w:p w14:paraId="0FFF948C" w14:textId="77777777" w:rsidR="006056F4" w:rsidRPr="006056F4" w:rsidRDefault="006056F4" w:rsidP="006056F4">
      <w:pPr>
        <w:widowControl w:val="0"/>
        <w:autoSpaceDE w:val="0"/>
        <w:autoSpaceDN w:val="0"/>
        <w:adjustRightInd w:val="0"/>
        <w:spacing w:after="0" w:line="186" w:lineRule="exact"/>
        <w:rPr>
          <w:rFonts w:ascii="Arial" w:hAnsi="Arial" w:cs="Arial"/>
          <w:sz w:val="32"/>
          <w:szCs w:val="24"/>
        </w:rPr>
      </w:pPr>
    </w:p>
    <w:p w14:paraId="5AF27B2D" w14:textId="77777777" w:rsidR="006056F4" w:rsidRPr="006056F4" w:rsidRDefault="006056F4" w:rsidP="006056F4">
      <w:pPr>
        <w:widowControl w:val="0"/>
        <w:numPr>
          <w:ilvl w:val="0"/>
          <w:numId w:val="34"/>
        </w:numPr>
        <w:overflowPunct w:val="0"/>
        <w:autoSpaceDE w:val="0"/>
        <w:autoSpaceDN w:val="0"/>
        <w:adjustRightInd w:val="0"/>
        <w:spacing w:after="0" w:line="243" w:lineRule="auto"/>
        <w:jc w:val="both"/>
        <w:rPr>
          <w:rFonts w:ascii="Arial" w:hAnsi="Arial" w:cs="Arial"/>
          <w:sz w:val="20"/>
          <w:szCs w:val="16"/>
        </w:rPr>
      </w:pPr>
      <w:r w:rsidRPr="006056F4">
        <w:rPr>
          <w:rFonts w:ascii="Arial" w:hAnsi="Arial" w:cs="Arial"/>
          <w:sz w:val="20"/>
          <w:szCs w:val="16"/>
        </w:rPr>
        <w:t xml:space="preserve">Each party will maintain the confidentiality of the other party's Confidential Information and shall not, without the prior written consent of the other, use, disclose, copy or modify the other party's Confidential Information other than as necessary for the performance of its rights and obligations under the Agreement. "Confidential Information" shall mean in relation to the other party, information (whether in oral, written or electronic form) belonging or relating to that party, its business affairs or activities which is not in the public domain and which: </w:t>
      </w:r>
    </w:p>
    <w:p w14:paraId="236C4FA8" w14:textId="77777777" w:rsidR="006056F4" w:rsidRPr="006056F4" w:rsidRDefault="006056F4" w:rsidP="006056F4">
      <w:pPr>
        <w:widowControl w:val="0"/>
        <w:autoSpaceDE w:val="0"/>
        <w:autoSpaceDN w:val="0"/>
        <w:adjustRightInd w:val="0"/>
        <w:spacing w:after="0" w:line="5" w:lineRule="exact"/>
        <w:rPr>
          <w:rFonts w:ascii="Arial" w:hAnsi="Arial" w:cs="Arial"/>
          <w:sz w:val="20"/>
          <w:szCs w:val="16"/>
        </w:rPr>
      </w:pPr>
    </w:p>
    <w:p w14:paraId="0D389F80" w14:textId="77777777" w:rsidR="006056F4" w:rsidRPr="006056F4" w:rsidRDefault="006056F4" w:rsidP="006056F4">
      <w:pPr>
        <w:widowControl w:val="0"/>
        <w:numPr>
          <w:ilvl w:val="1"/>
          <w:numId w:val="20"/>
        </w:numPr>
        <w:tabs>
          <w:tab w:val="clear" w:pos="1440"/>
        </w:tabs>
        <w:overflowPunct w:val="0"/>
        <w:autoSpaceDE w:val="0"/>
        <w:autoSpaceDN w:val="0"/>
        <w:adjustRightInd w:val="0"/>
        <w:spacing w:after="0" w:line="240" w:lineRule="auto"/>
        <w:ind w:left="1276" w:hanging="283"/>
        <w:jc w:val="both"/>
        <w:rPr>
          <w:rFonts w:ascii="Arial" w:hAnsi="Arial" w:cs="Arial"/>
          <w:sz w:val="20"/>
          <w:szCs w:val="16"/>
        </w:rPr>
      </w:pPr>
      <w:r w:rsidRPr="006056F4">
        <w:rPr>
          <w:rFonts w:ascii="Arial" w:hAnsi="Arial" w:cs="Arial"/>
          <w:sz w:val="20"/>
          <w:szCs w:val="16"/>
        </w:rPr>
        <w:t xml:space="preserve">is marked as confidential or proprietary; </w:t>
      </w:r>
    </w:p>
    <w:p w14:paraId="504B9F35" w14:textId="77777777" w:rsidR="006056F4" w:rsidRPr="006056F4" w:rsidRDefault="006056F4" w:rsidP="006056F4">
      <w:pPr>
        <w:widowControl w:val="0"/>
        <w:autoSpaceDE w:val="0"/>
        <w:autoSpaceDN w:val="0"/>
        <w:adjustRightInd w:val="0"/>
        <w:spacing w:after="0" w:line="3" w:lineRule="exact"/>
        <w:ind w:left="1276" w:hanging="283"/>
        <w:rPr>
          <w:rFonts w:ascii="Arial" w:hAnsi="Arial" w:cs="Arial"/>
          <w:sz w:val="20"/>
          <w:szCs w:val="16"/>
        </w:rPr>
      </w:pPr>
    </w:p>
    <w:p w14:paraId="00278674" w14:textId="77777777" w:rsidR="006056F4" w:rsidRPr="006056F4" w:rsidRDefault="006056F4" w:rsidP="006056F4">
      <w:pPr>
        <w:widowControl w:val="0"/>
        <w:numPr>
          <w:ilvl w:val="1"/>
          <w:numId w:val="20"/>
        </w:numPr>
        <w:tabs>
          <w:tab w:val="clear" w:pos="1440"/>
        </w:tabs>
        <w:overflowPunct w:val="0"/>
        <w:autoSpaceDE w:val="0"/>
        <w:autoSpaceDN w:val="0"/>
        <w:adjustRightInd w:val="0"/>
        <w:spacing w:after="0" w:line="237" w:lineRule="auto"/>
        <w:ind w:left="1276" w:hanging="283"/>
        <w:jc w:val="both"/>
        <w:rPr>
          <w:rFonts w:ascii="Arial" w:hAnsi="Arial" w:cs="Arial"/>
          <w:sz w:val="20"/>
          <w:szCs w:val="16"/>
        </w:rPr>
      </w:pPr>
      <w:r w:rsidRPr="006056F4">
        <w:rPr>
          <w:rFonts w:ascii="Arial" w:hAnsi="Arial" w:cs="Arial"/>
          <w:sz w:val="20"/>
          <w:szCs w:val="16"/>
        </w:rPr>
        <w:t xml:space="preserve">the receiving party is advised is of a confidential nature; or </w:t>
      </w:r>
    </w:p>
    <w:p w14:paraId="075DCD96" w14:textId="77777777" w:rsidR="006056F4" w:rsidRPr="006056F4" w:rsidRDefault="006056F4" w:rsidP="006056F4">
      <w:pPr>
        <w:widowControl w:val="0"/>
        <w:numPr>
          <w:ilvl w:val="1"/>
          <w:numId w:val="20"/>
        </w:numPr>
        <w:tabs>
          <w:tab w:val="clear" w:pos="1440"/>
        </w:tabs>
        <w:overflowPunct w:val="0"/>
        <w:autoSpaceDE w:val="0"/>
        <w:autoSpaceDN w:val="0"/>
        <w:adjustRightInd w:val="0"/>
        <w:spacing w:after="0" w:line="241" w:lineRule="auto"/>
        <w:ind w:left="1276" w:hanging="283"/>
        <w:jc w:val="both"/>
        <w:rPr>
          <w:rFonts w:ascii="Arial" w:hAnsi="Arial" w:cs="Arial"/>
          <w:sz w:val="20"/>
          <w:szCs w:val="16"/>
        </w:rPr>
      </w:pPr>
      <w:r w:rsidRPr="006056F4">
        <w:rPr>
          <w:rFonts w:ascii="Arial" w:hAnsi="Arial" w:cs="Arial"/>
          <w:sz w:val="20"/>
          <w:szCs w:val="16"/>
        </w:rPr>
        <w:t xml:space="preserve">due to its character or nature, a reasonable person in a similar position under similar circumstances would treat as confidential. </w:t>
      </w:r>
    </w:p>
    <w:p w14:paraId="34A4A4DF" w14:textId="77777777" w:rsidR="006056F4" w:rsidRPr="006056F4" w:rsidRDefault="006056F4" w:rsidP="006056F4">
      <w:pPr>
        <w:widowControl w:val="0"/>
        <w:numPr>
          <w:ilvl w:val="0"/>
          <w:numId w:val="34"/>
        </w:numPr>
        <w:overflowPunct w:val="0"/>
        <w:autoSpaceDE w:val="0"/>
        <w:autoSpaceDN w:val="0"/>
        <w:adjustRightInd w:val="0"/>
        <w:spacing w:after="0" w:line="237" w:lineRule="auto"/>
        <w:jc w:val="both"/>
        <w:rPr>
          <w:rFonts w:ascii="Arial" w:hAnsi="Arial" w:cs="Arial"/>
          <w:sz w:val="20"/>
          <w:szCs w:val="16"/>
        </w:rPr>
      </w:pPr>
      <w:r w:rsidRPr="006056F4">
        <w:rPr>
          <w:rFonts w:ascii="Arial" w:hAnsi="Arial" w:cs="Arial"/>
          <w:sz w:val="20"/>
          <w:szCs w:val="16"/>
        </w:rPr>
        <w:t xml:space="preserve">The Contractor's Confidential Information will include the Fees payable under the Agreement. </w:t>
      </w:r>
    </w:p>
    <w:p w14:paraId="2B55DBC4" w14:textId="77777777" w:rsidR="006056F4" w:rsidRDefault="006056F4" w:rsidP="006056F4">
      <w:pPr>
        <w:widowControl w:val="0"/>
        <w:autoSpaceDE w:val="0"/>
        <w:autoSpaceDN w:val="0"/>
        <w:adjustRightInd w:val="0"/>
        <w:spacing w:after="0" w:line="200" w:lineRule="exact"/>
        <w:rPr>
          <w:rFonts w:ascii="Arial" w:hAnsi="Arial" w:cs="Arial"/>
          <w:sz w:val="32"/>
          <w:szCs w:val="24"/>
        </w:rPr>
      </w:pPr>
    </w:p>
    <w:p w14:paraId="17DCB3DA" w14:textId="77777777" w:rsidR="00B81A31" w:rsidRPr="006056F4" w:rsidRDefault="00B81A31" w:rsidP="006056F4">
      <w:pPr>
        <w:widowControl w:val="0"/>
        <w:autoSpaceDE w:val="0"/>
        <w:autoSpaceDN w:val="0"/>
        <w:adjustRightInd w:val="0"/>
        <w:spacing w:after="0" w:line="200" w:lineRule="exact"/>
        <w:rPr>
          <w:rFonts w:ascii="Arial" w:hAnsi="Arial" w:cs="Arial"/>
          <w:sz w:val="32"/>
          <w:szCs w:val="24"/>
        </w:rPr>
      </w:pPr>
    </w:p>
    <w:p w14:paraId="08EC7286" w14:textId="77777777" w:rsidR="006056F4" w:rsidRPr="006056F4" w:rsidRDefault="006056F4" w:rsidP="006056F4">
      <w:pPr>
        <w:widowControl w:val="0"/>
        <w:numPr>
          <w:ilvl w:val="0"/>
          <w:numId w:val="22"/>
        </w:numPr>
        <w:overflowPunct w:val="0"/>
        <w:autoSpaceDE w:val="0"/>
        <w:autoSpaceDN w:val="0"/>
        <w:adjustRightInd w:val="0"/>
        <w:spacing w:after="0" w:line="240" w:lineRule="auto"/>
        <w:jc w:val="both"/>
        <w:rPr>
          <w:rFonts w:ascii="Arial" w:hAnsi="Arial" w:cs="Arial"/>
          <w:b/>
          <w:bCs/>
          <w:sz w:val="20"/>
          <w:szCs w:val="16"/>
        </w:rPr>
      </w:pPr>
      <w:r w:rsidRPr="006056F4">
        <w:rPr>
          <w:rFonts w:ascii="Arial" w:hAnsi="Arial" w:cs="Arial"/>
          <w:b/>
          <w:bCs/>
          <w:sz w:val="20"/>
          <w:szCs w:val="16"/>
        </w:rPr>
        <w:t xml:space="preserve">JURISDICTION AND GOVERNING LAW </w:t>
      </w:r>
    </w:p>
    <w:p w14:paraId="71F242F9" w14:textId="77777777" w:rsidR="006056F4" w:rsidRPr="006056F4" w:rsidRDefault="006056F4" w:rsidP="006056F4">
      <w:pPr>
        <w:widowControl w:val="0"/>
        <w:autoSpaceDE w:val="0"/>
        <w:autoSpaceDN w:val="0"/>
        <w:adjustRightInd w:val="0"/>
        <w:spacing w:after="0" w:line="186" w:lineRule="exact"/>
        <w:rPr>
          <w:rFonts w:ascii="Arial" w:hAnsi="Arial" w:cs="Arial"/>
          <w:sz w:val="32"/>
          <w:szCs w:val="24"/>
        </w:rPr>
      </w:pPr>
    </w:p>
    <w:p w14:paraId="76004D2B" w14:textId="77777777" w:rsidR="00AF3DC5" w:rsidRPr="006056F4" w:rsidRDefault="006056F4" w:rsidP="006056F4">
      <w:pPr>
        <w:widowControl w:val="0"/>
        <w:overflowPunct w:val="0"/>
        <w:autoSpaceDE w:val="0"/>
        <w:autoSpaceDN w:val="0"/>
        <w:adjustRightInd w:val="0"/>
        <w:spacing w:after="0" w:line="254" w:lineRule="auto"/>
        <w:jc w:val="both"/>
        <w:rPr>
          <w:rFonts w:ascii="Arial" w:hAnsi="Arial" w:cs="Arial"/>
          <w:sz w:val="32"/>
          <w:szCs w:val="24"/>
        </w:rPr>
      </w:pPr>
      <w:r w:rsidRPr="006056F4">
        <w:rPr>
          <w:rFonts w:ascii="Arial" w:hAnsi="Arial" w:cs="Arial"/>
          <w:sz w:val="20"/>
          <w:szCs w:val="16"/>
        </w:rPr>
        <w:t>These Terms and Conditions shall be governed by and construed in accordance with English Law and the Parties agree to submit to the exclusive jurisdiction of the English Courts.</w:t>
      </w:r>
    </w:p>
    <w:sectPr w:rsidR="00AF3DC5" w:rsidRPr="006056F4" w:rsidSect="00CD2066">
      <w:type w:val="continuous"/>
      <w:pgSz w:w="11907" w:h="16839" w:code="9"/>
      <w:pgMar w:top="1440" w:right="1440" w:bottom="1440" w:left="1440" w:header="720" w:footer="720" w:gutter="0"/>
      <w:cols w:space="3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D4AF" w14:textId="77777777" w:rsidR="009A5A94" w:rsidRDefault="009A5A94">
      <w:pPr>
        <w:spacing w:after="0" w:line="240" w:lineRule="auto"/>
      </w:pPr>
      <w:r>
        <w:separator/>
      </w:r>
    </w:p>
  </w:endnote>
  <w:endnote w:type="continuationSeparator" w:id="0">
    <w:p w14:paraId="2A9E3593" w14:textId="77777777" w:rsidR="009A5A94" w:rsidRDefault="009A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2E1E" w14:textId="77777777" w:rsidR="003D0B85" w:rsidRDefault="00DF055B" w:rsidP="003D0B85">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333399"/>
        <w:sz w:val="16"/>
        <w:szCs w:val="16"/>
      </w:rPr>
      <w:t>JCDecaux UK Limited</w:t>
    </w:r>
  </w:p>
  <w:p w14:paraId="6A30FF26" w14:textId="511AE38C" w:rsidR="003D0B85" w:rsidRDefault="00DF055B" w:rsidP="003D0B85">
    <w:pPr>
      <w:widowControl w:val="0"/>
      <w:autoSpaceDE w:val="0"/>
      <w:autoSpaceDN w:val="0"/>
      <w:adjustRightInd w:val="0"/>
      <w:spacing w:after="0" w:line="240" w:lineRule="auto"/>
      <w:rPr>
        <w:rFonts w:ascii="Times New Roman" w:hAnsi="Times New Roman"/>
        <w:sz w:val="24"/>
        <w:szCs w:val="24"/>
      </w:rPr>
    </w:pPr>
    <w:r>
      <w:rPr>
        <w:rFonts w:ascii="Arial" w:hAnsi="Arial" w:cs="Arial"/>
        <w:color w:val="333399"/>
        <w:sz w:val="15"/>
        <w:szCs w:val="15"/>
      </w:rPr>
      <w:t xml:space="preserve"> 991 Great West Road – Brentford – Middlesex – TW8 9DN Registered in England &amp; Wales Registration Number </w:t>
    </w:r>
    <w:r w:rsidR="00803F16">
      <w:rPr>
        <w:rFonts w:ascii="Arial" w:hAnsi="Arial" w:cs="Arial"/>
        <w:color w:val="333399"/>
        <w:sz w:val="15"/>
        <w:szCs w:val="15"/>
      </w:rPr>
      <w:t>0</w:t>
    </w:r>
    <w:r>
      <w:rPr>
        <w:rFonts w:ascii="Arial" w:hAnsi="Arial" w:cs="Arial"/>
        <w:color w:val="333399"/>
        <w:sz w:val="15"/>
        <w:szCs w:val="15"/>
      </w:rPr>
      <w:t xml:space="preserve">1679670 </w:t>
    </w:r>
    <w:r w:rsidR="00EC2555">
      <w:rPr>
        <w:rFonts w:ascii="Arial" w:hAnsi="Arial" w:cs="Arial"/>
        <w:color w:val="333399"/>
        <w:sz w:val="15"/>
        <w:szCs w:val="15"/>
      </w:rPr>
      <w:t xml:space="preserve">Jan </w:t>
    </w:r>
    <w:r w:rsidR="0085134C">
      <w:rPr>
        <w:rFonts w:ascii="Arial" w:hAnsi="Arial" w:cs="Arial"/>
        <w:color w:val="333399"/>
        <w:sz w:val="15"/>
        <w:szCs w:val="15"/>
      </w:rPr>
      <w:t>202</w:t>
    </w:r>
    <w:r w:rsidR="00EC2555">
      <w:rPr>
        <w:rFonts w:ascii="Arial" w:hAnsi="Arial" w:cs="Arial"/>
        <w:color w:val="333399"/>
        <w:sz w:val="15"/>
        <w:szCs w:val="15"/>
      </w:rPr>
      <w:t>2</w:t>
    </w:r>
  </w:p>
  <w:p w14:paraId="74B9553B" w14:textId="77777777" w:rsidR="003D0B85" w:rsidRDefault="009A5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5C78" w14:textId="77777777" w:rsidR="009A5A94" w:rsidRDefault="009A5A94">
      <w:pPr>
        <w:spacing w:after="0" w:line="240" w:lineRule="auto"/>
      </w:pPr>
      <w:r>
        <w:separator/>
      </w:r>
    </w:p>
  </w:footnote>
  <w:footnote w:type="continuationSeparator" w:id="0">
    <w:p w14:paraId="4F66D4E0" w14:textId="77777777" w:rsidR="009A5A94" w:rsidRDefault="009A5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14D4" w14:textId="6596946C" w:rsidR="003D0B85" w:rsidRDefault="00837A03">
    <w:pPr>
      <w:pStyle w:val="Header"/>
    </w:pPr>
    <w:r>
      <w:rPr>
        <w:noProof/>
      </w:rPr>
      <w:drawing>
        <wp:anchor distT="0" distB="0" distL="114300" distR="114300" simplePos="0" relativeHeight="251657216" behindDoc="0" locked="0" layoutInCell="1" allowOverlap="1" wp14:anchorId="40C3EF43" wp14:editId="43BD7A03">
          <wp:simplePos x="0" y="0"/>
          <wp:positionH relativeFrom="margin">
            <wp:posOffset>5059680</wp:posOffset>
          </wp:positionH>
          <wp:positionV relativeFrom="paragraph">
            <wp:posOffset>-250825</wp:posOffset>
          </wp:positionV>
          <wp:extent cx="1325245" cy="57467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3928" t="30201" r="24225" b="29764"/>
                  <a:stretch/>
                </pic:blipFill>
                <pic:spPr bwMode="auto">
                  <a:xfrm>
                    <a:off x="0" y="0"/>
                    <a:ext cx="1325245" cy="574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0"/>
    <w:multiLevelType w:val="hybridMultilevel"/>
    <w:tmpl w:val="0000759A"/>
    <w:lvl w:ilvl="0" w:tplc="00002350">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BB3"/>
    <w:multiLevelType w:val="hybridMultilevel"/>
    <w:tmpl w:val="00002EA6"/>
    <w:lvl w:ilvl="0" w:tplc="000012D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F3E"/>
    <w:multiLevelType w:val="hybridMultilevel"/>
    <w:tmpl w:val="00000099"/>
    <w:lvl w:ilvl="0" w:tplc="0000012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3C"/>
    <w:multiLevelType w:val="hybridMultilevel"/>
    <w:tmpl w:val="00007E87"/>
    <w:lvl w:ilvl="0" w:tplc="0000390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E1F"/>
    <w:multiLevelType w:val="hybridMultilevel"/>
    <w:tmpl w:val="DF30DCD6"/>
    <w:lvl w:ilvl="0" w:tplc="08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2EE"/>
    <w:multiLevelType w:val="hybridMultilevel"/>
    <w:tmpl w:val="00004B40"/>
    <w:lvl w:ilvl="0" w:tplc="00005878">
      <w:start w:val="1"/>
      <w:numFmt w:val="lowerLetter"/>
      <w:lvlText w:val="%1)"/>
      <w:lvlJc w:val="left"/>
      <w:pPr>
        <w:tabs>
          <w:tab w:val="num" w:pos="720"/>
        </w:tabs>
        <w:ind w:left="720" w:hanging="360"/>
      </w:pPr>
    </w:lvl>
    <w:lvl w:ilvl="1" w:tplc="00006B36">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CD6"/>
    <w:multiLevelType w:val="hybridMultilevel"/>
    <w:tmpl w:val="000072AE"/>
    <w:lvl w:ilvl="0" w:tplc="0000695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05E"/>
    <w:multiLevelType w:val="hybridMultilevel"/>
    <w:tmpl w:val="0000440D"/>
    <w:lvl w:ilvl="0" w:tplc="0000491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1BB"/>
    <w:multiLevelType w:val="hybridMultilevel"/>
    <w:tmpl w:val="000026E9"/>
    <w:lvl w:ilvl="0" w:tplc="000001E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D06"/>
    <w:multiLevelType w:val="hybridMultilevel"/>
    <w:tmpl w:val="00004DB7"/>
    <w:lvl w:ilvl="0" w:tplc="0000154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DF2"/>
    <w:multiLevelType w:val="hybridMultilevel"/>
    <w:tmpl w:val="00004944"/>
    <w:lvl w:ilvl="0" w:tplc="00002E40">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8B0"/>
    <w:multiLevelType w:val="hybridMultilevel"/>
    <w:tmpl w:val="000026CA"/>
    <w:lvl w:ilvl="0" w:tplc="00003699">
      <w:start w:val="1"/>
      <w:numFmt w:val="lowerLetter"/>
      <w:lvlText w:val="%1)"/>
      <w:lvlJc w:val="left"/>
      <w:pPr>
        <w:tabs>
          <w:tab w:val="num" w:pos="720"/>
        </w:tabs>
        <w:ind w:left="720" w:hanging="360"/>
      </w:pPr>
    </w:lvl>
    <w:lvl w:ilvl="1" w:tplc="00000902">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90"/>
    <w:multiLevelType w:val="hybridMultilevel"/>
    <w:tmpl w:val="00001649"/>
    <w:lvl w:ilvl="0" w:tplc="00006DF1">
      <w:start w:val="1"/>
      <w:numFmt w:val="lowerLetter"/>
      <w:lvlText w:val="%1)"/>
      <w:lvlJc w:val="left"/>
      <w:pPr>
        <w:tabs>
          <w:tab w:val="num" w:pos="720"/>
        </w:tabs>
        <w:ind w:left="720" w:hanging="360"/>
      </w:pPr>
    </w:lvl>
    <w:lvl w:ilvl="1" w:tplc="00005AF1">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032"/>
    <w:multiLevelType w:val="hybridMultilevel"/>
    <w:tmpl w:val="00002C3B"/>
    <w:lvl w:ilvl="0" w:tplc="000015A1">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3CB"/>
    <w:multiLevelType w:val="hybridMultilevel"/>
    <w:tmpl w:val="00006BFC"/>
    <w:lvl w:ilvl="0" w:tplc="00007F96">
      <w:start w:val="1"/>
      <w:numFmt w:val="lowerLetter"/>
      <w:lvlText w:val="%1)"/>
      <w:lvlJc w:val="left"/>
      <w:pPr>
        <w:tabs>
          <w:tab w:val="num" w:pos="2912"/>
        </w:tabs>
        <w:ind w:left="2912" w:hanging="360"/>
      </w:pPr>
    </w:lvl>
    <w:lvl w:ilvl="1" w:tplc="00007FF5">
      <w:start w:val="1"/>
      <w:numFmt w:val="lowerRoman"/>
      <w:lvlText w:val="%2."/>
      <w:lvlJc w:val="left"/>
      <w:pPr>
        <w:tabs>
          <w:tab w:val="num" w:pos="1440"/>
        </w:tabs>
        <w:ind w:left="1440" w:hanging="360"/>
      </w:pPr>
    </w:lvl>
    <w:lvl w:ilvl="2" w:tplc="00004E45">
      <w:start w:val="1"/>
      <w:numFmt w:val="bullet"/>
      <w:lvlText w:val=" "/>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784"/>
    <w:multiLevelType w:val="hybridMultilevel"/>
    <w:tmpl w:val="83A240CE"/>
    <w:lvl w:ilvl="0" w:tplc="00003D6C">
      <w:start w:val="1"/>
      <w:numFmt w:val="lowerLetter"/>
      <w:lvlText w:val="%1)"/>
      <w:lvlJc w:val="left"/>
      <w:pPr>
        <w:tabs>
          <w:tab w:val="num" w:pos="643"/>
        </w:tabs>
        <w:ind w:left="64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01F"/>
    <w:multiLevelType w:val="hybridMultilevel"/>
    <w:tmpl w:val="00005D03"/>
    <w:lvl w:ilvl="0" w:tplc="00007A5A">
      <w:start w:val="1"/>
      <w:numFmt w:val="lowerLetter"/>
      <w:lvlText w:val="%1)"/>
      <w:lvlJc w:val="left"/>
      <w:pPr>
        <w:tabs>
          <w:tab w:val="num" w:pos="720"/>
        </w:tabs>
        <w:ind w:left="720" w:hanging="360"/>
      </w:pPr>
    </w:lvl>
    <w:lvl w:ilvl="1" w:tplc="0000767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797D"/>
    <w:multiLevelType w:val="hybridMultilevel"/>
    <w:tmpl w:val="00005F49"/>
    <w:lvl w:ilvl="0" w:tplc="00000DDC">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798B"/>
    <w:multiLevelType w:val="hybridMultilevel"/>
    <w:tmpl w:val="0000121F"/>
    <w:lvl w:ilvl="0" w:tplc="000073DA">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EA4B5B"/>
    <w:multiLevelType w:val="hybridMultilevel"/>
    <w:tmpl w:val="31A26240"/>
    <w:lvl w:ilvl="0" w:tplc="00003D6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3BD0AA4"/>
    <w:multiLevelType w:val="hybridMultilevel"/>
    <w:tmpl w:val="1D5A5CAE"/>
    <w:lvl w:ilvl="0" w:tplc="BA980E7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40D14BA"/>
    <w:multiLevelType w:val="hybridMultilevel"/>
    <w:tmpl w:val="8CE80E7A"/>
    <w:lvl w:ilvl="0" w:tplc="00003D6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57A500A"/>
    <w:multiLevelType w:val="hybridMultilevel"/>
    <w:tmpl w:val="950ECCA6"/>
    <w:lvl w:ilvl="0" w:tplc="00003D6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6924D5E"/>
    <w:multiLevelType w:val="hybridMultilevel"/>
    <w:tmpl w:val="BA68D8F6"/>
    <w:lvl w:ilvl="0" w:tplc="00003D6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72D0A74"/>
    <w:multiLevelType w:val="hybridMultilevel"/>
    <w:tmpl w:val="488EC180"/>
    <w:lvl w:ilvl="0" w:tplc="00003D6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79C1663"/>
    <w:multiLevelType w:val="hybridMultilevel"/>
    <w:tmpl w:val="2C5C470E"/>
    <w:lvl w:ilvl="0" w:tplc="00003D6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FDC0236"/>
    <w:multiLevelType w:val="hybridMultilevel"/>
    <w:tmpl w:val="E0F49D3A"/>
    <w:lvl w:ilvl="0" w:tplc="00003D6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3F2EA6"/>
    <w:multiLevelType w:val="hybridMultilevel"/>
    <w:tmpl w:val="358ECF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89312D5"/>
    <w:multiLevelType w:val="hybridMultilevel"/>
    <w:tmpl w:val="9F227476"/>
    <w:lvl w:ilvl="0" w:tplc="00003D6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B0723C"/>
    <w:multiLevelType w:val="hybridMultilevel"/>
    <w:tmpl w:val="58343B82"/>
    <w:lvl w:ilvl="0" w:tplc="00003D6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DD7B98"/>
    <w:multiLevelType w:val="hybridMultilevel"/>
    <w:tmpl w:val="2894F8F0"/>
    <w:lvl w:ilvl="0" w:tplc="00003D6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BD1550"/>
    <w:multiLevelType w:val="hybridMultilevel"/>
    <w:tmpl w:val="9E025E52"/>
    <w:lvl w:ilvl="0" w:tplc="08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C6430AA"/>
    <w:multiLevelType w:val="hybridMultilevel"/>
    <w:tmpl w:val="546AC066"/>
    <w:lvl w:ilvl="0" w:tplc="00003D6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7"/>
  </w:num>
  <w:num w:numId="4">
    <w:abstractNumId w:val="13"/>
  </w:num>
  <w:num w:numId="5">
    <w:abstractNumId w:val="9"/>
  </w:num>
  <w:num w:numId="6">
    <w:abstractNumId w:val="2"/>
  </w:num>
  <w:num w:numId="7">
    <w:abstractNumId w:val="4"/>
  </w:num>
  <w:num w:numId="8">
    <w:abstractNumId w:val="3"/>
  </w:num>
  <w:num w:numId="9">
    <w:abstractNumId w:val="8"/>
  </w:num>
  <w:num w:numId="10">
    <w:abstractNumId w:val="10"/>
  </w:num>
  <w:num w:numId="11">
    <w:abstractNumId w:val="17"/>
  </w:num>
  <w:num w:numId="12">
    <w:abstractNumId w:val="5"/>
  </w:num>
  <w:num w:numId="13">
    <w:abstractNumId w:val="15"/>
  </w:num>
  <w:num w:numId="14">
    <w:abstractNumId w:val="1"/>
  </w:num>
  <w:num w:numId="15">
    <w:abstractNumId w:val="6"/>
  </w:num>
  <w:num w:numId="16">
    <w:abstractNumId w:val="18"/>
  </w:num>
  <w:num w:numId="17">
    <w:abstractNumId w:val="11"/>
  </w:num>
  <w:num w:numId="18">
    <w:abstractNumId w:val="14"/>
  </w:num>
  <w:num w:numId="19">
    <w:abstractNumId w:val="19"/>
  </w:num>
  <w:num w:numId="20">
    <w:abstractNumId w:val="12"/>
  </w:num>
  <w:num w:numId="21">
    <w:abstractNumId w:val="21"/>
  </w:num>
  <w:num w:numId="22">
    <w:abstractNumId w:val="28"/>
  </w:num>
  <w:num w:numId="23">
    <w:abstractNumId w:val="33"/>
  </w:num>
  <w:num w:numId="24">
    <w:abstractNumId w:val="23"/>
  </w:num>
  <w:num w:numId="25">
    <w:abstractNumId w:val="24"/>
  </w:num>
  <w:num w:numId="26">
    <w:abstractNumId w:val="27"/>
  </w:num>
  <w:num w:numId="27">
    <w:abstractNumId w:val="22"/>
  </w:num>
  <w:num w:numId="28">
    <w:abstractNumId w:val="29"/>
  </w:num>
  <w:num w:numId="29">
    <w:abstractNumId w:val="26"/>
  </w:num>
  <w:num w:numId="30">
    <w:abstractNumId w:val="31"/>
  </w:num>
  <w:num w:numId="31">
    <w:abstractNumId w:val="32"/>
  </w:num>
  <w:num w:numId="32">
    <w:abstractNumId w:val="25"/>
  </w:num>
  <w:num w:numId="33">
    <w:abstractNumId w:val="2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6F4"/>
    <w:rsid w:val="0006739A"/>
    <w:rsid w:val="00083FD5"/>
    <w:rsid w:val="000E311F"/>
    <w:rsid w:val="00147595"/>
    <w:rsid w:val="001B711E"/>
    <w:rsid w:val="001D2234"/>
    <w:rsid w:val="00215C60"/>
    <w:rsid w:val="0023156C"/>
    <w:rsid w:val="002C12AA"/>
    <w:rsid w:val="002C7A2D"/>
    <w:rsid w:val="0033557B"/>
    <w:rsid w:val="003C6723"/>
    <w:rsid w:val="003E2AF0"/>
    <w:rsid w:val="0040623E"/>
    <w:rsid w:val="00453B06"/>
    <w:rsid w:val="004A093B"/>
    <w:rsid w:val="004E6B78"/>
    <w:rsid w:val="00545991"/>
    <w:rsid w:val="005B5F2A"/>
    <w:rsid w:val="005C18EC"/>
    <w:rsid w:val="006056F4"/>
    <w:rsid w:val="00624473"/>
    <w:rsid w:val="006328A9"/>
    <w:rsid w:val="006721AC"/>
    <w:rsid w:val="006B2162"/>
    <w:rsid w:val="006E4286"/>
    <w:rsid w:val="00803F16"/>
    <w:rsid w:val="00837119"/>
    <w:rsid w:val="00837A03"/>
    <w:rsid w:val="0085134C"/>
    <w:rsid w:val="008866A9"/>
    <w:rsid w:val="00917805"/>
    <w:rsid w:val="00927F6E"/>
    <w:rsid w:val="00991B10"/>
    <w:rsid w:val="009A5A94"/>
    <w:rsid w:val="00B7111E"/>
    <w:rsid w:val="00B81A31"/>
    <w:rsid w:val="00B81CBA"/>
    <w:rsid w:val="00BB50F9"/>
    <w:rsid w:val="00BB58B2"/>
    <w:rsid w:val="00BE64E1"/>
    <w:rsid w:val="00BF1C4D"/>
    <w:rsid w:val="00C577AC"/>
    <w:rsid w:val="00C81289"/>
    <w:rsid w:val="00C8779D"/>
    <w:rsid w:val="00CB38EB"/>
    <w:rsid w:val="00D12537"/>
    <w:rsid w:val="00D1592B"/>
    <w:rsid w:val="00D34A22"/>
    <w:rsid w:val="00D5374B"/>
    <w:rsid w:val="00DB39EB"/>
    <w:rsid w:val="00DF055B"/>
    <w:rsid w:val="00E203A2"/>
    <w:rsid w:val="00E331B3"/>
    <w:rsid w:val="00EC2555"/>
    <w:rsid w:val="00F27AFD"/>
    <w:rsid w:val="00FE2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70D46"/>
  <w15:chartTrackingRefBased/>
  <w15:docId w15:val="{F9B09D9B-0CE6-4ACE-865D-16FFC526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6F4"/>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6F4"/>
    <w:pPr>
      <w:tabs>
        <w:tab w:val="center" w:pos="4513"/>
        <w:tab w:val="right" w:pos="9026"/>
      </w:tabs>
    </w:pPr>
  </w:style>
  <w:style w:type="character" w:customStyle="1" w:styleId="HeaderChar">
    <w:name w:val="Header Char"/>
    <w:basedOn w:val="DefaultParagraphFont"/>
    <w:link w:val="Header"/>
    <w:uiPriority w:val="99"/>
    <w:rsid w:val="006056F4"/>
    <w:rPr>
      <w:rFonts w:ascii="Calibri" w:eastAsia="Times New Roman" w:hAnsi="Calibri" w:cs="Times New Roman"/>
      <w:lang w:eastAsia="en-GB"/>
    </w:rPr>
  </w:style>
  <w:style w:type="paragraph" w:styleId="Footer">
    <w:name w:val="footer"/>
    <w:basedOn w:val="Normal"/>
    <w:link w:val="FooterChar"/>
    <w:uiPriority w:val="99"/>
    <w:unhideWhenUsed/>
    <w:rsid w:val="006056F4"/>
    <w:pPr>
      <w:tabs>
        <w:tab w:val="center" w:pos="4513"/>
        <w:tab w:val="right" w:pos="9026"/>
      </w:tabs>
    </w:pPr>
  </w:style>
  <w:style w:type="character" w:customStyle="1" w:styleId="FooterChar">
    <w:name w:val="Footer Char"/>
    <w:basedOn w:val="DefaultParagraphFont"/>
    <w:link w:val="Footer"/>
    <w:uiPriority w:val="99"/>
    <w:rsid w:val="006056F4"/>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B81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CBA"/>
    <w:rPr>
      <w:rFonts w:ascii="Segoe UI" w:eastAsia="Times New Roman" w:hAnsi="Segoe UI" w:cs="Segoe UI"/>
      <w:sz w:val="18"/>
      <w:szCs w:val="18"/>
      <w:lang w:eastAsia="en-GB"/>
    </w:rPr>
  </w:style>
  <w:style w:type="paragraph" w:styleId="ListParagraph">
    <w:name w:val="List Paragraph"/>
    <w:basedOn w:val="Normal"/>
    <w:uiPriority w:val="34"/>
    <w:qFormat/>
    <w:rsid w:val="00E20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11F7-E5E5-4FF9-860D-0E17C192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Rafati, Roshanak</dc:creator>
  <cp:keywords/>
  <dc:description/>
  <cp:lastModifiedBy>julian cole</cp:lastModifiedBy>
  <cp:revision>4</cp:revision>
  <cp:lastPrinted>2016-06-01T09:51:00Z</cp:lastPrinted>
  <dcterms:created xsi:type="dcterms:W3CDTF">2022-01-11T10:06:00Z</dcterms:created>
  <dcterms:modified xsi:type="dcterms:W3CDTF">2022-01-11T10:07:00Z</dcterms:modified>
</cp:coreProperties>
</file>